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b w:val="1"/>
          <w:color w:val="ffffff"/>
          <w:sz w:val="24"/>
          <w:szCs w:val="24"/>
        </w:rPr>
      </w:pPr>
      <w:bookmarkStart w:colFirst="0" w:colLast="0" w:name="_heading=h.30j0zll" w:id="0"/>
      <w:bookmarkEnd w:id="0"/>
      <w:r w:rsidDel="00000000" w:rsidR="00000000" w:rsidRPr="00000000">
        <w:rPr>
          <w:rFonts w:ascii="Avenir" w:cs="Avenir" w:eastAsia="Avenir" w:hAnsi="Avenir"/>
          <w:b w:val="1"/>
          <w:color w:val="ffffff"/>
          <w:sz w:val="24"/>
          <w:szCs w:val="24"/>
          <w:rtl w:val="0"/>
        </w:rPr>
        <w:t xml:space="preserve">Anexo 2 - Formato de registro de propuesta</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b w:val="1"/>
          <w:color w:val="ffffff"/>
          <w:sz w:val="24"/>
          <w:szCs w:val="24"/>
        </w:rPr>
      </w:pPr>
      <w:r w:rsidDel="00000000" w:rsidR="00000000" w:rsidRPr="00000000">
        <w:rPr>
          <w:rFonts w:ascii="Avenir" w:cs="Avenir" w:eastAsia="Avenir" w:hAnsi="Avenir"/>
          <w:b w:val="1"/>
          <w:color w:val="ffffff"/>
          <w:sz w:val="24"/>
          <w:szCs w:val="24"/>
          <w:rtl w:val="0"/>
        </w:rPr>
        <w:t xml:space="preserve">Mecanismo Capital Semilla</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venir" w:cs="Avenir" w:eastAsia="Avenir" w:hAnsi="Avenir"/>
          <w:i w:val="1"/>
          <w:color w:val="ff0000"/>
          <w:sz w:val="14"/>
          <w:szCs w:val="14"/>
        </w:rPr>
      </w:pPr>
      <w:bookmarkStart w:colFirst="0" w:colLast="0" w:name="_heading=h.5zw5ug85mtl5" w:id="1"/>
      <w:bookmarkEnd w:id="1"/>
      <w:r w:rsidDel="00000000" w:rsidR="00000000" w:rsidRPr="00000000">
        <w:rPr>
          <w:rFonts w:ascii="Avenir" w:cs="Avenir" w:eastAsia="Avenir" w:hAnsi="Avenir"/>
          <w:i w:val="1"/>
          <w:color w:val="ff0000"/>
          <w:sz w:val="14"/>
          <w:szCs w:val="14"/>
          <w:rtl w:val="0"/>
        </w:rPr>
        <w:t xml:space="preserve">(La extensión máxima de este documento no deberá superar las 7 páginas, incluidas las referencias bibliográficas. Deberá utilizarse la fuente Avenir en tamaño 9 con un interlineado de 1.15. Las orientaciones para el diligenciamiento de este documento se encuentran en letra roja y pueden eliminarse después de su diligenciamiento)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Avenir" w:cs="Avenir" w:eastAsia="Avenir" w:hAnsi="Avenir"/>
          <w:color w:val="000000"/>
          <w:sz w:val="18"/>
          <w:szCs w:val="18"/>
          <w:u w:val="single"/>
        </w:rPr>
      </w:pPr>
      <w:r w:rsidDel="00000000" w:rsidR="00000000" w:rsidRPr="00000000">
        <w:rPr>
          <w:rtl w:val="0"/>
        </w:rPr>
      </w:r>
    </w:p>
    <w:tbl>
      <w:tblPr>
        <w:tblStyle w:val="Table1"/>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1. TÍTULO DE LA PROPUESTA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Indicar un título que refleje el propósito de la formulación del proyecto. Debe comunicar la idea central de la investigación que se planea formular. Este título podrá presentar cambios frente al título del proyecto que se formule finalmente con la agencia externa.</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Avenir" w:cs="Avenir" w:eastAsia="Avenir" w:hAnsi="Avenir"/>
          <w:color w:val="000000"/>
          <w:sz w:val="18"/>
          <w:szCs w:val="18"/>
          <w:u w:val="single"/>
        </w:rPr>
      </w:pPr>
      <w:r w:rsidDel="00000000" w:rsidR="00000000" w:rsidRPr="00000000">
        <w:rPr>
          <w:rtl w:val="0"/>
        </w:rPr>
      </w:r>
    </w:p>
    <w:tbl>
      <w:tblPr>
        <w:tblStyle w:val="Table2"/>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2. RESUMEN EJECUTIVO </w:t>
            </w:r>
            <w:r w:rsidDel="00000000" w:rsidR="00000000" w:rsidRPr="00000000">
              <w:rPr>
                <w:rFonts w:ascii="Avenir" w:cs="Avenir" w:eastAsia="Avenir" w:hAnsi="Avenir"/>
                <w:b w:val="1"/>
                <w:i w:val="1"/>
                <w:color w:val="ffffff"/>
                <w:sz w:val="18"/>
                <w:szCs w:val="18"/>
                <w:rtl w:val="0"/>
              </w:rPr>
              <w:t xml:space="preserve">(máximo 200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Exponer de manera breve y concisa la propuesta, respondiendo a estas preguntas: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    ¿Qué problema aborda la investigación?</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    ¿Cuál es la relevancia del estudio?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    ¿Cuáles son los objetivos a desarrollar durante los 6 meses de formulación?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    ¿Qué resultados concretos se esperan al finalizar el apoyo?</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center"/>
        <w:rPr>
          <w:rFonts w:ascii="Avenir" w:cs="Avenir" w:eastAsia="Avenir" w:hAnsi="Avenir"/>
          <w:color w:val="000000"/>
          <w:sz w:val="18"/>
          <w:szCs w:val="18"/>
          <w:u w:val="single"/>
        </w:rPr>
      </w:pPr>
      <w:r w:rsidDel="00000000" w:rsidR="00000000" w:rsidRPr="00000000">
        <w:rPr>
          <w:rtl w:val="0"/>
        </w:rPr>
      </w:r>
    </w:p>
    <w:tbl>
      <w:tblPr>
        <w:tblStyle w:val="Table3"/>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3. </w:t>
            </w:r>
            <w:r w:rsidDel="00000000" w:rsidR="00000000" w:rsidRPr="00000000">
              <w:rPr>
                <w:rFonts w:ascii="Avenir" w:cs="Avenir" w:eastAsia="Avenir" w:hAnsi="Avenir"/>
                <w:b w:val="1"/>
                <w:color w:val="ffffff"/>
                <w:sz w:val="18"/>
                <w:szCs w:val="18"/>
                <w:u w:val="single"/>
                <w:shd w:fill="b2a1c7" w:val="clear"/>
                <w:rtl w:val="0"/>
              </w:rPr>
              <w:t xml:space="preserve">JUSTIFICACIÓN Y PERTINENCIA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Explicar la importancia de la investigación en el contexto nacional e internacional, exponiendo como la propuesta se relaciona con las líneas temáticas de la convocatoria y el impacto esperado si el proyecto logra obtener financiación y ejecutarse.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jc w:val="both"/>
        <w:rPr>
          <w:rFonts w:ascii="Avenir" w:cs="Avenir" w:eastAsia="Avenir" w:hAnsi="Avenir"/>
          <w:color w:val="000000"/>
          <w:sz w:val="18"/>
          <w:szCs w:val="18"/>
        </w:rPr>
      </w:pPr>
      <w:r w:rsidDel="00000000" w:rsidR="00000000" w:rsidRPr="00000000">
        <w:rPr>
          <w:rtl w:val="0"/>
        </w:rPr>
      </w:r>
    </w:p>
    <w:tbl>
      <w:tblPr>
        <w:tblStyle w:val="Table4"/>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4. OBJETIVO GENERAL DEL PROYECTO A FORMULAR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Indicar el propósito de la formulación del proyecto en </w:t>
            </w:r>
            <w:r w:rsidDel="00000000" w:rsidR="00000000" w:rsidRPr="00000000">
              <w:rPr>
                <w:rFonts w:ascii="Avenir" w:cs="Avenir" w:eastAsia="Avenir" w:hAnsi="Avenir"/>
                <w:b w:val="1"/>
                <w:i w:val="1"/>
                <w:color w:val="ff0000"/>
                <w:sz w:val="14"/>
                <w:szCs w:val="14"/>
                <w:rtl w:val="0"/>
              </w:rPr>
              <w:t xml:space="preserve">verbo en infinitivo</w:t>
            </w:r>
            <w:r w:rsidDel="00000000" w:rsidR="00000000" w:rsidRPr="00000000">
              <w:rPr>
                <w:rFonts w:ascii="Avenir" w:cs="Avenir" w:eastAsia="Avenir" w:hAnsi="Avenir"/>
                <w:i w:val="1"/>
                <w:color w:val="ff0000"/>
                <w:sz w:val="14"/>
                <w:szCs w:val="14"/>
                <w:rtl w:val="0"/>
              </w:rPr>
              <w:t xml:space="preserve">. Puede ser una versión preliminar del objetivo del proyecto a formular.</w:t>
            </w:r>
            <w:r w:rsidDel="00000000" w:rsidR="00000000" w:rsidRPr="00000000">
              <w:rPr>
                <w:rtl w:val="0"/>
              </w:rPr>
            </w:r>
          </w:p>
        </w:tc>
      </w:tr>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firstLine="0"/>
        <w:jc w:val="both"/>
        <w:rPr>
          <w:rFonts w:ascii="Avenir" w:cs="Avenir" w:eastAsia="Avenir" w:hAnsi="Avenir"/>
          <w:color w:val="000000"/>
          <w:sz w:val="18"/>
          <w:szCs w:val="18"/>
        </w:rPr>
      </w:pPr>
      <w:r w:rsidDel="00000000" w:rsidR="00000000" w:rsidRPr="00000000">
        <w:rPr>
          <w:rtl w:val="0"/>
        </w:rPr>
      </w:r>
    </w:p>
    <w:tbl>
      <w:tblPr>
        <w:tblStyle w:val="Table5"/>
        <w:tblW w:w="10055.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055"/>
        <w:tblGridChange w:id="0">
          <w:tblGrid>
            <w:gridCol w:w="1005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5. PLAN DE TRABAJO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A">
            <w:pPr>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Relacionar las actividades específicas a desarrollar durante el tiempo del apoyo, organizadas cronológicamente, durante los meses de otorgamiento del apoyo económico</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color w:val="ff0000"/>
          <w:sz w:val="14"/>
          <w:szCs w:val="14"/>
        </w:rPr>
      </w:pPr>
      <w:r w:rsidDel="00000000" w:rsidR="00000000" w:rsidRPr="00000000">
        <w:rPr>
          <w:rtl w:val="0"/>
        </w:rPr>
      </w:r>
    </w:p>
    <w:tbl>
      <w:tblPr>
        <w:tblStyle w:val="Table6"/>
        <w:tblW w:w="1006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8"/>
        <w:gridCol w:w="567"/>
        <w:gridCol w:w="567"/>
        <w:gridCol w:w="567"/>
        <w:gridCol w:w="567"/>
        <w:gridCol w:w="567"/>
        <w:gridCol w:w="567"/>
        <w:tblGridChange w:id="0">
          <w:tblGrid>
            <w:gridCol w:w="6658"/>
            <w:gridCol w:w="567"/>
            <w:gridCol w:w="567"/>
            <w:gridCol w:w="567"/>
            <w:gridCol w:w="567"/>
            <w:gridCol w:w="567"/>
            <w:gridCol w:w="567"/>
          </w:tblGrid>
        </w:tblGridChange>
      </w:tblGrid>
      <w:tr>
        <w:trPr>
          <w:cantSplit w:val="0"/>
          <w:tblHeader w:val="0"/>
        </w:trPr>
        <w:tc>
          <w:tcPr/>
          <w:p w:rsidR="00000000" w:rsidDel="00000000" w:rsidP="00000000" w:rsidRDefault="00000000" w:rsidRPr="00000000" w14:paraId="0000001C">
            <w:pPr>
              <w:spacing w:line="240" w:lineRule="auto"/>
              <w:jc w:val="both"/>
              <w:rPr>
                <w:rFonts w:ascii="Avenir" w:cs="Avenir" w:eastAsia="Avenir" w:hAnsi="Avenir"/>
                <w:sz w:val="14"/>
                <w:szCs w:val="14"/>
              </w:rPr>
            </w:pPr>
            <w:r w:rsidDel="00000000" w:rsidR="00000000" w:rsidRPr="00000000">
              <w:rPr>
                <w:rFonts w:ascii="Avenir" w:cs="Avenir" w:eastAsia="Avenir" w:hAnsi="Avenir"/>
                <w:sz w:val="14"/>
                <w:szCs w:val="14"/>
                <w:rtl w:val="0"/>
              </w:rPr>
              <w:t xml:space="preserve">Actividad</w:t>
            </w:r>
          </w:p>
        </w:tc>
        <w:tc>
          <w:tcPr/>
          <w:p w:rsidR="00000000" w:rsidDel="00000000" w:rsidP="00000000" w:rsidRDefault="00000000" w:rsidRPr="00000000" w14:paraId="0000001D">
            <w:pPr>
              <w:spacing w:line="240" w:lineRule="auto"/>
              <w:jc w:val="both"/>
              <w:rPr>
                <w:rFonts w:ascii="Avenir" w:cs="Avenir" w:eastAsia="Avenir" w:hAnsi="Avenir"/>
                <w:sz w:val="12"/>
                <w:szCs w:val="12"/>
              </w:rPr>
            </w:pPr>
            <w:r w:rsidDel="00000000" w:rsidR="00000000" w:rsidRPr="00000000">
              <w:rPr>
                <w:rFonts w:ascii="Avenir" w:cs="Avenir" w:eastAsia="Avenir" w:hAnsi="Avenir"/>
                <w:sz w:val="12"/>
                <w:szCs w:val="12"/>
                <w:rtl w:val="0"/>
              </w:rPr>
              <w:t xml:space="preserve">Mes 1</w:t>
            </w:r>
          </w:p>
        </w:tc>
        <w:tc>
          <w:tcPr/>
          <w:p w:rsidR="00000000" w:rsidDel="00000000" w:rsidP="00000000" w:rsidRDefault="00000000" w:rsidRPr="00000000" w14:paraId="0000001E">
            <w:pPr>
              <w:spacing w:line="240" w:lineRule="auto"/>
              <w:jc w:val="both"/>
              <w:rPr>
                <w:rFonts w:ascii="Avenir" w:cs="Avenir" w:eastAsia="Avenir" w:hAnsi="Avenir"/>
                <w:sz w:val="12"/>
                <w:szCs w:val="12"/>
              </w:rPr>
            </w:pPr>
            <w:r w:rsidDel="00000000" w:rsidR="00000000" w:rsidRPr="00000000">
              <w:rPr>
                <w:rFonts w:ascii="Avenir" w:cs="Avenir" w:eastAsia="Avenir" w:hAnsi="Avenir"/>
                <w:sz w:val="12"/>
                <w:szCs w:val="12"/>
                <w:rtl w:val="0"/>
              </w:rPr>
              <w:t xml:space="preserve">Mes 2</w:t>
            </w:r>
          </w:p>
        </w:tc>
        <w:tc>
          <w:tcPr/>
          <w:p w:rsidR="00000000" w:rsidDel="00000000" w:rsidP="00000000" w:rsidRDefault="00000000" w:rsidRPr="00000000" w14:paraId="0000001F">
            <w:pPr>
              <w:spacing w:line="240" w:lineRule="auto"/>
              <w:jc w:val="both"/>
              <w:rPr>
                <w:rFonts w:ascii="Avenir" w:cs="Avenir" w:eastAsia="Avenir" w:hAnsi="Avenir"/>
                <w:sz w:val="12"/>
                <w:szCs w:val="12"/>
              </w:rPr>
            </w:pPr>
            <w:r w:rsidDel="00000000" w:rsidR="00000000" w:rsidRPr="00000000">
              <w:rPr>
                <w:rFonts w:ascii="Avenir" w:cs="Avenir" w:eastAsia="Avenir" w:hAnsi="Avenir"/>
                <w:sz w:val="12"/>
                <w:szCs w:val="12"/>
                <w:rtl w:val="0"/>
              </w:rPr>
              <w:t xml:space="preserve">Mes 3</w:t>
            </w:r>
          </w:p>
        </w:tc>
        <w:tc>
          <w:tcPr/>
          <w:p w:rsidR="00000000" w:rsidDel="00000000" w:rsidP="00000000" w:rsidRDefault="00000000" w:rsidRPr="00000000" w14:paraId="00000020">
            <w:pPr>
              <w:spacing w:line="240" w:lineRule="auto"/>
              <w:jc w:val="both"/>
              <w:rPr>
                <w:rFonts w:ascii="Avenir" w:cs="Avenir" w:eastAsia="Avenir" w:hAnsi="Avenir"/>
                <w:sz w:val="12"/>
                <w:szCs w:val="12"/>
              </w:rPr>
            </w:pPr>
            <w:r w:rsidDel="00000000" w:rsidR="00000000" w:rsidRPr="00000000">
              <w:rPr>
                <w:rFonts w:ascii="Avenir" w:cs="Avenir" w:eastAsia="Avenir" w:hAnsi="Avenir"/>
                <w:sz w:val="12"/>
                <w:szCs w:val="12"/>
                <w:rtl w:val="0"/>
              </w:rPr>
              <w:t xml:space="preserve">Mes 4</w:t>
            </w:r>
          </w:p>
        </w:tc>
        <w:tc>
          <w:tcPr/>
          <w:p w:rsidR="00000000" w:rsidDel="00000000" w:rsidP="00000000" w:rsidRDefault="00000000" w:rsidRPr="00000000" w14:paraId="00000021">
            <w:pPr>
              <w:spacing w:line="240" w:lineRule="auto"/>
              <w:jc w:val="both"/>
              <w:rPr>
                <w:rFonts w:ascii="Avenir" w:cs="Avenir" w:eastAsia="Avenir" w:hAnsi="Avenir"/>
                <w:sz w:val="12"/>
                <w:szCs w:val="12"/>
              </w:rPr>
            </w:pPr>
            <w:r w:rsidDel="00000000" w:rsidR="00000000" w:rsidRPr="00000000">
              <w:rPr>
                <w:rFonts w:ascii="Avenir" w:cs="Avenir" w:eastAsia="Avenir" w:hAnsi="Avenir"/>
                <w:sz w:val="12"/>
                <w:szCs w:val="12"/>
                <w:rtl w:val="0"/>
              </w:rPr>
              <w:t xml:space="preserve">Mes 5</w:t>
            </w:r>
          </w:p>
        </w:tc>
        <w:tc>
          <w:tcPr/>
          <w:p w:rsidR="00000000" w:rsidDel="00000000" w:rsidP="00000000" w:rsidRDefault="00000000" w:rsidRPr="00000000" w14:paraId="00000022">
            <w:pPr>
              <w:spacing w:line="240" w:lineRule="auto"/>
              <w:jc w:val="both"/>
              <w:rPr>
                <w:rFonts w:ascii="Avenir" w:cs="Avenir" w:eastAsia="Avenir" w:hAnsi="Avenir"/>
                <w:sz w:val="12"/>
                <w:szCs w:val="12"/>
              </w:rPr>
            </w:pPr>
            <w:r w:rsidDel="00000000" w:rsidR="00000000" w:rsidRPr="00000000">
              <w:rPr>
                <w:rFonts w:ascii="Avenir" w:cs="Avenir" w:eastAsia="Avenir" w:hAnsi="Avenir"/>
                <w:sz w:val="12"/>
                <w:szCs w:val="12"/>
                <w:rtl w:val="0"/>
              </w:rPr>
              <w:t xml:space="preserve">Mes 6</w:t>
            </w:r>
          </w:p>
        </w:tc>
      </w:tr>
      <w:tr>
        <w:trPr>
          <w:cantSplit w:val="0"/>
          <w:tblHeader w:val="0"/>
        </w:trPr>
        <w:tc>
          <w:tcPr/>
          <w:p w:rsidR="00000000" w:rsidDel="00000000" w:rsidP="00000000" w:rsidRDefault="00000000" w:rsidRPr="00000000" w14:paraId="00000023">
            <w:pPr>
              <w:spacing w:line="240" w:lineRule="auto"/>
              <w:jc w:val="both"/>
              <w:rPr>
                <w:rFonts w:ascii="Avenir" w:cs="Avenir" w:eastAsia="Avenir" w:hAnsi="Avenir"/>
                <w:sz w:val="14"/>
                <w:szCs w:val="14"/>
              </w:rPr>
            </w:pPr>
            <w:r w:rsidDel="00000000" w:rsidR="00000000" w:rsidRPr="00000000">
              <w:rPr>
                <w:rFonts w:ascii="Avenir" w:cs="Avenir" w:eastAsia="Avenir" w:hAnsi="Avenir"/>
                <w:sz w:val="14"/>
                <w:szCs w:val="14"/>
                <w:rtl w:val="0"/>
              </w:rPr>
              <w:t xml:space="preserve">1. </w:t>
            </w:r>
          </w:p>
        </w:tc>
        <w:tc>
          <w:tcPr/>
          <w:p w:rsidR="00000000" w:rsidDel="00000000" w:rsidP="00000000" w:rsidRDefault="00000000" w:rsidRPr="00000000" w14:paraId="00000024">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5">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6">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7">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8">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9">
            <w:pPr>
              <w:spacing w:line="240" w:lineRule="auto"/>
              <w:jc w:val="both"/>
              <w:rPr>
                <w:rFonts w:ascii="Avenir" w:cs="Avenir" w:eastAsia="Avenir" w:hAnsi="Avenir"/>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40" w:lineRule="auto"/>
              <w:jc w:val="both"/>
              <w:rPr>
                <w:rFonts w:ascii="Avenir" w:cs="Avenir" w:eastAsia="Avenir" w:hAnsi="Avenir"/>
                <w:sz w:val="14"/>
                <w:szCs w:val="14"/>
              </w:rPr>
            </w:pPr>
            <w:r w:rsidDel="00000000" w:rsidR="00000000" w:rsidRPr="00000000">
              <w:rPr>
                <w:rFonts w:ascii="Avenir" w:cs="Avenir" w:eastAsia="Avenir" w:hAnsi="Avenir"/>
                <w:sz w:val="14"/>
                <w:szCs w:val="14"/>
                <w:rtl w:val="0"/>
              </w:rPr>
              <w:t xml:space="preserve">2.</w:t>
            </w:r>
          </w:p>
        </w:tc>
        <w:tc>
          <w:tcPr/>
          <w:p w:rsidR="00000000" w:rsidDel="00000000" w:rsidP="00000000" w:rsidRDefault="00000000" w:rsidRPr="00000000" w14:paraId="0000002B">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C">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D">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E">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2F">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0">
            <w:pPr>
              <w:spacing w:line="240" w:lineRule="auto"/>
              <w:jc w:val="both"/>
              <w:rPr>
                <w:rFonts w:ascii="Avenir" w:cs="Avenir" w:eastAsia="Avenir" w:hAnsi="Avenir"/>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line="240" w:lineRule="auto"/>
              <w:jc w:val="both"/>
              <w:rPr>
                <w:rFonts w:ascii="Avenir" w:cs="Avenir" w:eastAsia="Avenir" w:hAnsi="Avenir"/>
                <w:sz w:val="14"/>
                <w:szCs w:val="14"/>
              </w:rPr>
            </w:pPr>
            <w:r w:rsidDel="00000000" w:rsidR="00000000" w:rsidRPr="00000000">
              <w:rPr>
                <w:rFonts w:ascii="Avenir" w:cs="Avenir" w:eastAsia="Avenir" w:hAnsi="Avenir"/>
                <w:sz w:val="14"/>
                <w:szCs w:val="14"/>
                <w:rtl w:val="0"/>
              </w:rPr>
              <w:t xml:space="preserve">3. </w:t>
            </w:r>
          </w:p>
        </w:tc>
        <w:tc>
          <w:tcPr/>
          <w:p w:rsidR="00000000" w:rsidDel="00000000" w:rsidP="00000000" w:rsidRDefault="00000000" w:rsidRPr="00000000" w14:paraId="00000032">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3">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4">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5">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6">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7">
            <w:pPr>
              <w:spacing w:line="240" w:lineRule="auto"/>
              <w:jc w:val="both"/>
              <w:rPr>
                <w:rFonts w:ascii="Avenir" w:cs="Avenir" w:eastAsia="Avenir" w:hAnsi="Avenir"/>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line="240" w:lineRule="auto"/>
              <w:jc w:val="both"/>
              <w:rPr>
                <w:rFonts w:ascii="Avenir" w:cs="Avenir" w:eastAsia="Avenir" w:hAnsi="Avenir"/>
                <w:sz w:val="14"/>
                <w:szCs w:val="14"/>
              </w:rPr>
            </w:pPr>
            <w:r w:rsidDel="00000000" w:rsidR="00000000" w:rsidRPr="00000000">
              <w:rPr>
                <w:rFonts w:ascii="Avenir" w:cs="Avenir" w:eastAsia="Avenir" w:hAnsi="Avenir"/>
                <w:sz w:val="14"/>
                <w:szCs w:val="14"/>
                <w:rtl w:val="0"/>
              </w:rPr>
              <w:t xml:space="preserve">X</w:t>
            </w:r>
          </w:p>
        </w:tc>
        <w:tc>
          <w:tcPr/>
          <w:p w:rsidR="00000000" w:rsidDel="00000000" w:rsidP="00000000" w:rsidRDefault="00000000" w:rsidRPr="00000000" w14:paraId="00000039">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A">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B">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C">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D">
            <w:pPr>
              <w:spacing w:line="240" w:lineRule="auto"/>
              <w:jc w:val="both"/>
              <w:rPr>
                <w:rFonts w:ascii="Avenir" w:cs="Avenir" w:eastAsia="Avenir" w:hAnsi="Avenir"/>
                <w:sz w:val="14"/>
                <w:szCs w:val="14"/>
              </w:rPr>
            </w:pPr>
            <w:r w:rsidDel="00000000" w:rsidR="00000000" w:rsidRPr="00000000">
              <w:rPr>
                <w:rtl w:val="0"/>
              </w:rPr>
            </w:r>
          </w:p>
        </w:tc>
        <w:tc>
          <w:tcPr/>
          <w:p w:rsidR="00000000" w:rsidDel="00000000" w:rsidP="00000000" w:rsidRDefault="00000000" w:rsidRPr="00000000" w14:paraId="0000003E">
            <w:pPr>
              <w:spacing w:line="240" w:lineRule="auto"/>
              <w:jc w:val="both"/>
              <w:rPr>
                <w:rFonts w:ascii="Avenir" w:cs="Avenir" w:eastAsia="Avenir" w:hAnsi="Avenir"/>
                <w:sz w:val="14"/>
                <w:szCs w:val="14"/>
              </w:rPr>
            </w:pPr>
            <w:r w:rsidDel="00000000" w:rsidR="00000000" w:rsidRPr="00000000">
              <w:rPr>
                <w:rtl w:val="0"/>
              </w:rPr>
            </w:r>
          </w:p>
        </w:tc>
      </w:tr>
    </w:tbl>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Avenir" w:cs="Avenir" w:eastAsia="Avenir" w:hAnsi="Avenir"/>
          <w:color w:val="ff0000"/>
          <w:sz w:val="18"/>
          <w:szCs w:val="18"/>
        </w:rPr>
      </w:pPr>
      <w:r w:rsidDel="00000000" w:rsidR="00000000" w:rsidRPr="00000000">
        <w:rPr>
          <w:rtl w:val="0"/>
        </w:rPr>
      </w:r>
    </w:p>
    <w:tbl>
      <w:tblPr>
        <w:tblStyle w:val="Table7"/>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8. </w:t>
            </w:r>
            <w:r w:rsidDel="00000000" w:rsidR="00000000" w:rsidRPr="00000000">
              <w:rPr>
                <w:rFonts w:ascii="Avenir" w:cs="Avenir" w:eastAsia="Avenir" w:hAnsi="Avenir"/>
                <w:b w:val="1"/>
                <w:color w:val="ffffff"/>
                <w:sz w:val="18"/>
                <w:szCs w:val="18"/>
                <w:u w:val="single"/>
                <w:shd w:fill="b2a1c7" w:val="clear"/>
                <w:rtl w:val="0"/>
              </w:rPr>
              <w:t xml:space="preserve">EQUIPO DE INVESTIGACIÓN Y ALIADOS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ind w:left="0" w:firstLine="0"/>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Listar los integrantes del equipo con sus roles.</w:t>
            </w:r>
          </w:p>
          <w:p w:rsidR="00000000" w:rsidDel="00000000" w:rsidP="00000000" w:rsidRDefault="00000000" w:rsidRPr="00000000" w14:paraId="00000042">
            <w:pPr>
              <w:ind w:left="0" w:firstLine="0"/>
              <w:jc w:val="both"/>
              <w:rPr>
                <w:rFonts w:ascii="Avenir" w:cs="Avenir" w:eastAsia="Avenir" w:hAnsi="Avenir"/>
                <w:b w:val="0"/>
                <w:i w:val="1"/>
                <w:smallCaps w:val="0"/>
                <w:strike w:val="0"/>
                <w:color w:val="ff0000"/>
                <w:sz w:val="14"/>
                <w:szCs w:val="14"/>
                <w:u w:val="none"/>
                <w:shd w:fill="auto" w:val="clear"/>
                <w:vertAlign w:val="baseline"/>
              </w:rPr>
            </w:pPr>
            <w:r w:rsidDel="00000000" w:rsidR="00000000" w:rsidRPr="00000000">
              <w:rPr>
                <w:rFonts w:ascii="Avenir" w:cs="Avenir" w:eastAsia="Avenir" w:hAnsi="Avenir"/>
                <w:i w:val="1"/>
                <w:color w:val="ff0000"/>
                <w:sz w:val="14"/>
                <w:szCs w:val="14"/>
                <w:rtl w:val="0"/>
              </w:rPr>
              <w:t xml:space="preserve">Mencionar aliados estratégicos confirmados o en proceso de búsqueda.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44">
      <w:pPr>
        <w:ind w:left="0" w:hanging="2"/>
        <w:jc w:val="both"/>
        <w:rPr>
          <w:rFonts w:ascii="Avenir" w:cs="Avenir" w:eastAsia="Avenir" w:hAnsi="Avenir"/>
          <w:sz w:val="18"/>
          <w:szCs w:val="18"/>
        </w:rPr>
      </w:pPr>
      <w:r w:rsidDel="00000000" w:rsidR="00000000" w:rsidRPr="00000000">
        <w:rPr>
          <w:rtl w:val="0"/>
        </w:rPr>
      </w:r>
    </w:p>
    <w:tbl>
      <w:tblPr>
        <w:tblStyle w:val="Table8"/>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9. ESTRATEGIA DE BÚSQUEDA DE FINANCIACIÓN EXTERNA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6">
            <w:pPr>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Especificar la agencia a la que se postulará.</w:t>
            </w:r>
          </w:p>
          <w:p w:rsidR="00000000" w:rsidDel="00000000" w:rsidP="00000000" w:rsidRDefault="00000000" w:rsidRPr="00000000" w14:paraId="00000047">
            <w:pPr>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Indicar el monto estimado de financiación a solicitar.</w:t>
            </w:r>
          </w:p>
          <w:p w:rsidR="00000000" w:rsidDel="00000000" w:rsidP="00000000" w:rsidRDefault="00000000" w:rsidRPr="00000000" w14:paraId="00000048">
            <w:pPr>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Mencionar la fecha de cierre de la convocatoria externa  (recuerde que deberán someterse propuestas para el año 2026). Si no se cuenta con una convocatoria identificada, relacionar la potencial agencia y por qué considera que la misma puede dar financiación del proyecto.</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4A">
      <w:pPr>
        <w:ind w:left="0" w:hanging="2"/>
        <w:jc w:val="both"/>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4B">
      <w:pPr>
        <w:ind w:left="0" w:hanging="2"/>
        <w:jc w:val="both"/>
        <w:rPr>
          <w:rFonts w:ascii="Avenir" w:cs="Avenir" w:eastAsia="Avenir" w:hAnsi="Avenir"/>
          <w:sz w:val="18"/>
          <w:szCs w:val="18"/>
        </w:rPr>
      </w:pPr>
      <w:r w:rsidDel="00000000" w:rsidR="00000000" w:rsidRPr="00000000">
        <w:rPr>
          <w:rtl w:val="0"/>
        </w:rPr>
      </w:r>
    </w:p>
    <w:tbl>
      <w:tblPr>
        <w:tblStyle w:val="Table9"/>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2a1c7"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b w:val="1"/>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10. IMPACTO ESPERADO</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Describir cómo el desarrollo del potencial proyecto, si es financiado externamente, contribuirá a la generación de nuevo conocimiento, innovación o desarrollo, así como su impacto en la comunidad, y si cuenta con posibilidad de transferencia real en la comunidad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4F">
      <w:pPr>
        <w:ind w:left="0" w:firstLine="0"/>
        <w:rPr>
          <w:rFonts w:ascii="Avenir" w:cs="Avenir" w:eastAsia="Avenir" w:hAnsi="Avenir"/>
          <w:sz w:val="18"/>
          <w:szCs w:val="18"/>
        </w:rPr>
      </w:pPr>
      <w:r w:rsidDel="00000000" w:rsidR="00000000" w:rsidRPr="00000000">
        <w:rPr>
          <w:rtl w:val="0"/>
        </w:rPr>
      </w:r>
    </w:p>
    <w:tbl>
      <w:tblPr>
        <w:tblStyle w:val="Table10"/>
        <w:tblW w:w="10206.0" w:type="dxa"/>
        <w:jc w:val="left"/>
        <w:tblInd w:w="-5.0" w:type="dxa"/>
        <w:tblBorders>
          <w:top w:color="92d050" w:space="0" w:sz="4" w:val="single"/>
          <w:left w:color="92d050" w:space="0" w:sz="4" w:val="single"/>
          <w:bottom w:color="92d050" w:space="0" w:sz="4" w:val="single"/>
          <w:right w:color="92d050" w:space="0" w:sz="4" w:val="single"/>
          <w:insideH w:color="92d050" w:space="0" w:sz="4" w:val="single"/>
          <w:insideV w:color="92d05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2a1c7"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b w:val="1"/>
                <w:color w:val="ffffff"/>
                <w:sz w:val="18"/>
                <w:szCs w:val="18"/>
              </w:rPr>
            </w:pPr>
            <w:r w:rsidDel="00000000" w:rsidR="00000000" w:rsidRPr="00000000">
              <w:rPr>
                <w:rFonts w:ascii="Avenir" w:cs="Avenir" w:eastAsia="Avenir" w:hAnsi="Avenir"/>
                <w:b w:val="1"/>
                <w:color w:val="ffffff"/>
                <w:sz w:val="18"/>
                <w:szCs w:val="18"/>
                <w:rtl w:val="0"/>
              </w:rPr>
              <w:t xml:space="preserve">11. PRESUPUESTO GENERAL </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Adjunte una captura de pantalla de la primera pestaña del formato Excel correspondiente al presupuesto global de la propuesta (sin el encabezado).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rFonts w:ascii="Avenir" w:cs="Avenir" w:eastAsia="Avenir" w:hAnsi="Avenir"/>
                <w:color w:val="ff0000"/>
                <w:sz w:val="14"/>
                <w:szCs w:val="14"/>
              </w:rPr>
            </w:pPr>
            <w:bookmarkStart w:colFirst="0" w:colLast="0" w:name="_heading=h.gjdgxs" w:id="2"/>
            <w:bookmarkEnd w:id="2"/>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rPr>
                <w:rFonts w:ascii="Avenir" w:cs="Avenir" w:eastAsia="Avenir" w:hAnsi="Avenir"/>
                <w:color w:val="ff0000"/>
                <w:sz w:val="14"/>
                <w:szCs w:val="14"/>
              </w:rPr>
            </w:pPr>
            <w:r w:rsidDel="00000000" w:rsidR="00000000" w:rsidRPr="00000000">
              <w:rPr>
                <w:rFonts w:ascii="Avenir" w:cs="Avenir" w:eastAsia="Avenir" w:hAnsi="Avenir"/>
                <w:color w:val="ff0000"/>
                <w:sz w:val="14"/>
                <w:szCs w:val="14"/>
                <w:rtl w:val="0"/>
              </w:rPr>
              <w:t xml:space="preserve">Por ejemplo: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Avenir" w:cs="Avenir" w:eastAsia="Avenir" w:hAnsi="Avenir"/>
                <w:color w:val="ff0000"/>
                <w:sz w:val="18"/>
                <w:szCs w:val="18"/>
              </w:rPr>
            </w:pPr>
            <w:r w:rsidDel="00000000" w:rsidR="00000000" w:rsidRPr="00000000">
              <w:rPr/>
              <w:drawing>
                <wp:inline distB="0" distT="0" distL="0" distR="0">
                  <wp:extent cx="6343650" cy="711200"/>
                  <wp:effectExtent b="0" l="0" r="0" t="0"/>
                  <wp:docPr id="201989899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43650" cy="7112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Avenir" w:cs="Avenir" w:eastAsia="Avenir" w:hAnsi="Avenir"/>
                <w:color w:val="ff0000"/>
                <w:sz w:val="18"/>
                <w:szCs w:val="18"/>
              </w:rPr>
            </w:pPr>
            <w:r w:rsidDel="00000000" w:rsidR="00000000" w:rsidRPr="00000000">
              <w:rPr>
                <w:rtl w:val="0"/>
              </w:rPr>
            </w:r>
          </w:p>
        </w:tc>
      </w:tr>
    </w:tbl>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Avenir" w:cs="Avenir" w:eastAsia="Avenir" w:hAnsi="Avenir"/>
          <w:color w:val="000000"/>
          <w:sz w:val="18"/>
          <w:szCs w:val="18"/>
        </w:rPr>
      </w:pPr>
      <w:r w:rsidDel="00000000" w:rsidR="00000000" w:rsidRPr="00000000">
        <w:rPr>
          <w:rtl w:val="0"/>
        </w:rPr>
      </w:r>
    </w:p>
    <w:tbl>
      <w:tblPr>
        <w:tblStyle w:val="Table11"/>
        <w:tblW w:w="10206.0" w:type="dxa"/>
        <w:jc w:val="left"/>
        <w:tblInd w:w="-5.0" w:type="dxa"/>
        <w:tblBorders>
          <w:top w:color="92d050" w:space="0" w:sz="4" w:val="single"/>
          <w:left w:color="92d050" w:space="0" w:sz="4" w:val="single"/>
          <w:bottom w:color="92d050" w:space="0" w:sz="4" w:val="single"/>
          <w:right w:color="92d050" w:space="0" w:sz="4" w:val="single"/>
          <w:insideH w:color="92d050" w:space="0" w:sz="4" w:val="single"/>
          <w:insideV w:color="92d05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2a1c7"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b2a1c7" w:val="clear"/>
              <w:spacing w:line="240" w:lineRule="auto"/>
              <w:ind w:left="0" w:hanging="2"/>
              <w:jc w:val="center"/>
              <w:rPr>
                <w:rFonts w:ascii="Avenir" w:cs="Avenir" w:eastAsia="Avenir" w:hAnsi="Avenir"/>
                <w:color w:val="ffffff"/>
                <w:sz w:val="18"/>
                <w:szCs w:val="18"/>
              </w:rPr>
            </w:pPr>
            <w:r w:rsidDel="00000000" w:rsidR="00000000" w:rsidRPr="00000000">
              <w:rPr>
                <w:rFonts w:ascii="Avenir" w:cs="Avenir" w:eastAsia="Avenir" w:hAnsi="Avenir"/>
                <w:b w:val="1"/>
                <w:color w:val="ffffff"/>
                <w:sz w:val="18"/>
                <w:szCs w:val="18"/>
                <w:rtl w:val="0"/>
              </w:rPr>
              <w:t xml:space="preserve">12. REFERENCIAS BIBLIOGRÁFICAS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Listar las referencias bibliográficas consultadas para dar el soporte teórico a la propuesta de investigación, y que se encuentren citadas dentro del escrito. Recuerde elegir y mantener un estilo bibliográfico estándar. Se sugiere el uso de softwares especializados de referenciación (ej: EndNote, WorkRef, Mendeley, entre otros).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tl w:val="0"/>
              </w:rPr>
            </w:r>
          </w:p>
        </w:tc>
      </w:tr>
    </w:tbl>
    <w:p w:rsidR="00000000" w:rsidDel="00000000" w:rsidP="00000000" w:rsidRDefault="00000000" w:rsidRPr="00000000" w14:paraId="0000005C">
      <w:pPr>
        <w:ind w:left="0" w:hanging="2"/>
        <w:rPr>
          <w:rFonts w:ascii="Avenir" w:cs="Avenir" w:eastAsia="Avenir" w:hAnsi="Avenir"/>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274" w:left="1080" w:right="1080"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Bold w:fontKey="{00000000-0000-0000-0000-000000000000}" r:id="rId5" w:subsetted="0"/>
    <w:embedBoldItalic w:fontKey="{00000000-0000-0000-0000-000000000000}" r:id="rId6" w:subsetted="0"/>
  </w:font>
  <w:font w:name="Avenir"/>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jc w:val="right"/>
      <w:rPr>
        <w:rFonts w:ascii="Calibri" w:cs="Calibri" w:eastAsia="Calibri" w:hAnsi="Calibri"/>
        <w:b w:val="1"/>
        <w:color w:val="000000"/>
        <w:sz w:val="14"/>
        <w:szCs w:val="14"/>
      </w:rPr>
    </w:pPr>
    <w:r w:rsidDel="00000000" w:rsidR="00000000" w:rsidRPr="00000000">
      <w:rPr>
        <w:rFonts w:ascii="Calibri" w:cs="Calibri" w:eastAsia="Calibri" w:hAnsi="Calibri"/>
        <w:color w:val="000000"/>
        <w:sz w:val="14"/>
        <w:szCs w:val="14"/>
        <w:rtl w:val="0"/>
      </w:rPr>
      <w:t xml:space="preserve">Página </w:t>
    </w:r>
    <w:r w:rsidDel="00000000" w:rsidR="00000000" w:rsidRPr="00000000">
      <w:rPr>
        <w:rFonts w:ascii="Calibri" w:cs="Calibri" w:eastAsia="Calibri" w:hAnsi="Calibri"/>
        <w:b w:val="1"/>
        <w:color w:val="000000"/>
        <w:sz w:val="14"/>
        <w:szCs w:val="14"/>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4"/>
        <w:szCs w:val="14"/>
        <w:rtl w:val="0"/>
      </w:rPr>
      <w:t xml:space="preserve"> de </w:t>
    </w:r>
    <w:r w:rsidDel="00000000" w:rsidR="00000000" w:rsidRPr="00000000">
      <w:rPr>
        <w:rFonts w:ascii="Calibri" w:cs="Calibri" w:eastAsia="Calibri" w:hAnsi="Calibri"/>
        <w:b w:val="1"/>
        <w:color w:val="000000"/>
        <w:sz w:val="14"/>
        <w:szCs w:val="1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jc w:val="right"/>
      <w:rPr>
        <w:rFonts w:ascii="Calibri" w:cs="Calibri" w:eastAsia="Calibri" w:hAnsi="Calibri"/>
        <w:b w:val="1"/>
        <w:color w:val="000000"/>
        <w:sz w:val="14"/>
        <w:szCs w:val="14"/>
      </w:rPr>
    </w:pPr>
    <w:r w:rsidDel="00000000" w:rsidR="00000000" w:rsidRPr="00000000">
      <w:rPr>
        <w:rFonts w:ascii="Calibri" w:cs="Calibri" w:eastAsia="Calibri" w:hAnsi="Calibri"/>
        <w:b w:val="1"/>
        <w:color w:val="000000"/>
        <w:sz w:val="14"/>
        <w:szCs w:val="14"/>
        <w:rtl w:val="0"/>
      </w:rPr>
      <w:t xml:space="preserve">Versión 2025</w: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32836</wp:posOffset>
          </wp:positionV>
          <wp:extent cx="1099185" cy="433889"/>
          <wp:effectExtent b="0" l="0" r="0" t="0"/>
          <wp:wrapNone/>
          <wp:docPr id="201989899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99185" cy="433889"/>
                  </a:xfrm>
                  <a:prstGeom prst="rect"/>
                  <a:ln/>
                </pic:spPr>
              </pic:pic>
            </a:graphicData>
          </a:graphic>
        </wp:anchor>
      </w:drawing>
    </w:r>
  </w:p>
  <w:p w:rsidR="00000000" w:rsidDel="00000000" w:rsidP="00000000" w:rsidRDefault="00000000" w:rsidRPr="00000000" w14:paraId="00000069">
    <w:pPr>
      <w:jc w:val="right"/>
      <w:rPr>
        <w:rFonts w:ascii="Candara" w:cs="Candara" w:eastAsia="Candara" w:hAnsi="Candara"/>
        <w:color w:val="000000"/>
        <w:sz w:val="14"/>
        <w:szCs w:val="14"/>
      </w:rPr>
    </w:pPr>
    <w:bookmarkStart w:colFirst="0" w:colLast="0" w:name="_heading=h.2et92p0" w:id="3"/>
    <w:bookmarkEnd w:id="3"/>
    <w:r w:rsidDel="00000000" w:rsidR="00000000" w:rsidRPr="00000000">
      <w:rPr>
        <w:rFonts w:ascii="Candara" w:cs="Candara" w:eastAsia="Candara" w:hAnsi="Candara"/>
        <w:color w:val="000000"/>
        <w:sz w:val="14"/>
        <w:szCs w:val="14"/>
        <w:rtl w:val="0"/>
      </w:rPr>
      <w:t xml:space="preserve">Mecanismo Capital Semilla</w:t>
    </w:r>
  </w:p>
  <w:p w:rsidR="00000000" w:rsidDel="00000000" w:rsidP="00000000" w:rsidRDefault="00000000" w:rsidRPr="00000000" w14:paraId="0000006A">
    <w:pPr>
      <w:jc w:val="right"/>
      <w:rPr>
        <w:rFonts w:ascii="Candara" w:cs="Candara" w:eastAsia="Candara" w:hAnsi="Candara"/>
        <w:color w:val="000000"/>
        <w:sz w:val="14"/>
        <w:szCs w:val="14"/>
      </w:rPr>
    </w:pPr>
    <w:r w:rsidDel="00000000" w:rsidR="00000000" w:rsidRPr="00000000">
      <w:rPr>
        <w:rFonts w:ascii="Candara" w:cs="Candara" w:eastAsia="Candara" w:hAnsi="Candara"/>
        <w:color w:val="000000"/>
        <w:sz w:val="14"/>
        <w:szCs w:val="14"/>
        <w:rtl w:val="0"/>
      </w:rPr>
      <w:t xml:space="preserve">Universidad El Bosque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jc w:val="right"/>
      <w:rPr>
        <w:rFonts w:ascii="Calibri" w:cs="Calibri" w:eastAsia="Calibri" w:hAnsi="Calibri"/>
        <w:color w:val="ff0000"/>
        <w:sz w:val="14"/>
        <w:szCs w:val="14"/>
      </w:rPr>
    </w:pPr>
    <w:r w:rsidDel="00000000" w:rsidR="00000000" w:rsidRPr="00000000">
      <w:rPr>
        <w:rtl w:val="0"/>
      </w:rPr>
    </w:r>
  </w:p>
  <w:p w:rsidR="00000000" w:rsidDel="00000000" w:rsidP="00000000" w:rsidRDefault="00000000" w:rsidRPr="00000000" w14:paraId="0000006C">
    <w:pPr>
      <w:rPr>
        <w:rFonts w:ascii="Arial" w:cs="Arial" w:eastAsia="Arial" w:hAnsi="Arial"/>
        <w:color w:val="00808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ind w:left="0" w:hanging="2"/>
      <w:jc w:val="center"/>
      <w:rPr>
        <w:rFonts w:ascii="Century Gothic" w:cs="Century Gothic" w:eastAsia="Century Gothic" w:hAnsi="Century Gothic"/>
        <w:color w:val="7f7f7f"/>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-668018</wp:posOffset>
          </wp:positionH>
          <wp:positionV relativeFrom="paragraph">
            <wp:posOffset>27940</wp:posOffset>
          </wp:positionV>
          <wp:extent cx="7616190" cy="967740"/>
          <wp:effectExtent b="0" l="0" r="0" t="0"/>
          <wp:wrapNone/>
          <wp:docPr id="201989899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6190" cy="9677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228600</wp:posOffset>
              </wp:positionV>
              <wp:extent cx="1861185" cy="265430"/>
              <wp:effectExtent b="0" l="0" r="0" t="0"/>
              <wp:wrapNone/>
              <wp:docPr id="2019898989" name=""/>
              <a:graphic>
                <a:graphicData uri="http://schemas.microsoft.com/office/word/2010/wordprocessingShape">
                  <wps:wsp>
                    <wps:cNvSpPr/>
                    <wps:cNvPr id="2" name="Shape 2"/>
                    <wps:spPr>
                      <a:xfrm>
                        <a:off x="4424933" y="3656810"/>
                        <a:ext cx="1842135" cy="24638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venir" w:cs="Avenir" w:eastAsia="Avenir" w:hAnsi="Avenir"/>
                              <w:b w:val="1"/>
                              <w:i w:val="0"/>
                              <w:smallCaps w:val="0"/>
                              <w:strike w:val="0"/>
                              <w:color w:val="1b5d44"/>
                              <w:sz w:val="20"/>
                              <w:vertAlign w:val="baseline"/>
                            </w:rPr>
                            <w:t xml:space="preserve">UNIVERSIDAD EL BOSQUE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228600</wp:posOffset>
              </wp:positionV>
              <wp:extent cx="1861185" cy="265430"/>
              <wp:effectExtent b="0" l="0" r="0" t="0"/>
              <wp:wrapNone/>
              <wp:docPr id="201989898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861185" cy="265430"/>
                      </a:xfrm>
                      <a:prstGeom prst="rect"/>
                      <a:ln/>
                    </pic:spPr>
                  </pic:pic>
                </a:graphicData>
              </a:graphic>
            </wp:anchor>
          </w:drawing>
        </mc:Fallback>
      </mc:AlternateContent>
    </w:r>
  </w:p>
  <w:p w:rsidR="00000000" w:rsidDel="00000000" w:rsidP="00000000" w:rsidRDefault="00000000" w:rsidRPr="00000000" w14:paraId="0000005F">
    <w:pPr>
      <w:ind w:left="0" w:hanging="2"/>
      <w:jc w:val="center"/>
      <w:rPr>
        <w:rFonts w:ascii="Century Gothic" w:cs="Century Gothic" w:eastAsia="Century Gothic" w:hAnsi="Century Gothic"/>
        <w:b w:val="1"/>
        <w:color w:val="38761d"/>
        <w:sz w:val="22"/>
        <w:szCs w:val="22"/>
      </w:rPr>
    </w:pPr>
    <w:r w:rsidDel="00000000" w:rsidR="00000000" w:rsidRPr="00000000">
      <w:rPr>
        <w:rtl w:val="0"/>
      </w:rPr>
    </w:r>
  </w:p>
  <w:p w:rsidR="00000000" w:rsidDel="00000000" w:rsidP="00000000" w:rsidRDefault="00000000" w:rsidRPr="00000000" w14:paraId="00000060">
    <w:pPr>
      <w:ind w:left="0" w:hanging="2"/>
      <w:jc w:val="center"/>
      <w:rPr>
        <w:rFonts w:ascii="Century Gothic" w:cs="Century Gothic" w:eastAsia="Century Gothic" w:hAnsi="Century Gothic"/>
        <w:b w:val="1"/>
        <w:color w:val="38761d"/>
        <w:sz w:val="22"/>
        <w:szCs w:val="22"/>
      </w:rPr>
    </w:pPr>
    <w:r w:rsidDel="00000000" w:rsidR="00000000" w:rsidRPr="00000000">
      <w:rPr>
        <w:rtl w:val="0"/>
      </w:rPr>
    </w:r>
  </w:p>
  <w:p w:rsidR="00000000" w:rsidDel="00000000" w:rsidP="00000000" w:rsidRDefault="00000000" w:rsidRPr="00000000" w14:paraId="00000061">
    <w:pPr>
      <w:ind w:left="0" w:hanging="2"/>
      <w:jc w:val="center"/>
      <w:rPr>
        <w:rFonts w:ascii="Century Gothic" w:cs="Century Gothic" w:eastAsia="Century Gothic" w:hAnsi="Century Gothic"/>
        <w:b w:val="1"/>
        <w:color w:val="38761d"/>
        <w:sz w:val="22"/>
        <w:szCs w:val="22"/>
      </w:rPr>
    </w:pPr>
    <w:r w:rsidDel="00000000" w:rsidR="00000000" w:rsidRPr="00000000">
      <w:rPr>
        <w:rtl w:val="0"/>
      </w:rPr>
    </w:r>
  </w:p>
  <w:p w:rsidR="00000000" w:rsidDel="00000000" w:rsidP="00000000" w:rsidRDefault="00000000" w:rsidRPr="00000000" w14:paraId="00000062">
    <w:pPr>
      <w:ind w:left="0" w:hanging="2"/>
      <w:jc w:val="center"/>
      <w:rPr>
        <w:rFonts w:ascii="Century Gothic" w:cs="Century Gothic" w:eastAsia="Century Gothic" w:hAnsi="Century Gothic"/>
        <w:color w:val="38761d"/>
        <w:sz w:val="22"/>
        <w:szCs w:val="22"/>
      </w:rPr>
    </w:pPr>
    <w:r w:rsidDel="00000000" w:rsidR="00000000" w:rsidRPr="00000000">
      <w:rPr>
        <w:rtl w:val="0"/>
      </w:rPr>
    </w:r>
  </w:p>
  <w:p w:rsidR="00000000" w:rsidDel="00000000" w:rsidP="00000000" w:rsidRDefault="00000000" w:rsidRPr="00000000" w14:paraId="00000063">
    <w:pPr>
      <w:ind w:left="0" w:hanging="2"/>
      <w:jc w:val="center"/>
      <w:rPr>
        <w:rFonts w:ascii="Century Gothic" w:cs="Century Gothic" w:eastAsia="Century Gothic" w:hAnsi="Century Gothic"/>
        <w:color w:val="38761d"/>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5f91"/>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Helvetica Neue" w:cs="Helvetica Neue" w:eastAsia="Helvetica Neue" w:hAnsi="Helvetica Neue"/>
      <w:b w:val="1"/>
      <w:color w:val="000000"/>
      <w:sz w:val="24"/>
      <w:szCs w:val="24"/>
    </w:rPr>
  </w:style>
  <w:style w:type="paragraph" w:styleId="Normal" w:default="1">
    <w:name w:val="Normal"/>
    <w:qFormat w:val="1"/>
    <w:rsid w:val="008056C4"/>
    <w:pPr>
      <w:overflowPunct w:val="0"/>
      <w:autoSpaceDE w:val="0"/>
      <w:spacing w:line="1" w:lineRule="atLeast"/>
      <w:ind w:left="-1" w:leftChars="-1" w:hangingChars="1"/>
      <w:textDirection w:val="btLr"/>
      <w:textAlignment w:val="baseline"/>
      <w:outlineLvl w:val="0"/>
    </w:pPr>
    <w:rPr>
      <w:position w:val="-1"/>
      <w:lang w:eastAsia="ar-SA"/>
    </w:rPr>
  </w:style>
  <w:style w:type="paragraph" w:styleId="Ttulo1">
    <w:name w:val="heading 1"/>
    <w:basedOn w:val="Normal"/>
    <w:next w:val="Normal"/>
    <w:uiPriority w:val="9"/>
    <w:qFormat w:val="1"/>
    <w:pPr>
      <w:keepNext w:val="1"/>
      <w:keepLines w:val="1"/>
      <w:spacing w:before="240"/>
    </w:pPr>
    <w:rPr>
      <w:rFonts w:ascii="Cambria" w:eastAsia="MS Gothic" w:hAnsi="Cambria"/>
      <w:color w:val="365f91"/>
      <w:sz w:val="32"/>
      <w:szCs w:val="32"/>
    </w:rPr>
  </w:style>
  <w:style w:type="paragraph" w:styleId="Ttulo2">
    <w:name w:val="heading 2"/>
    <w:basedOn w:val="Normal"/>
    <w:uiPriority w:val="9"/>
    <w:semiHidden w:val="1"/>
    <w:unhideWhenUsed w:val="1"/>
    <w:qFormat w:val="1"/>
    <w:pPr>
      <w:suppressAutoHyphens w:val="1"/>
      <w:overflowPunct w:val="1"/>
      <w:autoSpaceDE w:val="1"/>
      <w:spacing w:after="100" w:afterAutospacing="1" w:before="100" w:beforeAutospacing="1"/>
      <w:textAlignment w:val="auto"/>
      <w:outlineLvl w:val="1"/>
    </w:pPr>
    <w:rPr>
      <w:b w:val="1"/>
      <w:bCs w:val="1"/>
      <w:sz w:val="36"/>
      <w:szCs w:val="36"/>
      <w:lang w:eastAsia="es-CO"/>
    </w:rPr>
  </w:style>
  <w:style w:type="paragraph" w:styleId="Ttulo3">
    <w:name w:val="heading 3"/>
    <w:basedOn w:val="Normal"/>
    <w:uiPriority w:val="9"/>
    <w:semiHidden w:val="1"/>
    <w:unhideWhenUsed w:val="1"/>
    <w:qFormat w:val="1"/>
    <w:pPr>
      <w:suppressAutoHyphens w:val="1"/>
      <w:overflowPunct w:val="1"/>
      <w:autoSpaceDE w:val="1"/>
      <w:spacing w:after="100" w:afterAutospacing="1" w:before="100" w:beforeAutospacing="1"/>
      <w:textAlignment w:val="auto"/>
      <w:outlineLvl w:val="2"/>
    </w:pPr>
    <w:rPr>
      <w:b w:val="1"/>
      <w:bCs w:val="1"/>
      <w:sz w:val="27"/>
      <w:szCs w:val="27"/>
      <w:lang w:eastAsia="es-CO"/>
    </w:rPr>
  </w:style>
  <w:style w:type="paragraph" w:styleId="Ttulo4">
    <w:name w:val="heading 4"/>
    <w:basedOn w:val="Normal"/>
    <w:next w:val="Normal"/>
    <w:uiPriority w:val="9"/>
    <w:semiHidden w:val="1"/>
    <w:unhideWhenUsed w:val="1"/>
    <w:qFormat w:val="1"/>
    <w:pPr>
      <w:keepNext w:val="1"/>
      <w:keepLines w:val="1"/>
      <w:spacing w:before="200"/>
      <w:outlineLvl w:val="3"/>
    </w:pPr>
    <w:rPr>
      <w:rFonts w:ascii="Cambria" w:eastAsia="MS Gothic" w:hAnsi="Cambria"/>
      <w:b w:val="1"/>
      <w:bCs w:val="1"/>
      <w:i w:val="1"/>
      <w:iCs w:val="1"/>
      <w:color w:val="4f81bd"/>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Subttulo"/>
    <w:uiPriority w:val="10"/>
    <w:qFormat w:val="1"/>
    <w:pPr>
      <w:jc w:val="center"/>
    </w:pPr>
    <w:rPr>
      <w:rFonts w:ascii="Helvetica-Bold" w:hAnsi="Helvetica-Bold"/>
      <w:b w:val="1"/>
      <w:color w:val="000000"/>
      <w:sz w:val="24"/>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character" w:styleId="Hipervnculo">
    <w:name w:val="Hyperlink"/>
    <w:rPr>
      <w:color w:val="0000ff"/>
      <w:w w:val="100"/>
      <w:position w:val="-1"/>
      <w:u w:val="single"/>
      <w:effect w:val="none"/>
      <w:vertAlign w:val="baseline"/>
      <w:cs w:val="0"/>
      <w:em w:val="none"/>
    </w:rPr>
  </w:style>
  <w:style w:type="paragraph" w:styleId="Textoindependiente">
    <w:name w:val="Body Text"/>
    <w:basedOn w:val="Normal"/>
    <w:pPr>
      <w:jc w:val="both"/>
    </w:pPr>
    <w:rPr>
      <w:rFonts w:ascii="Helvetica" w:hAnsi="Helvetica"/>
      <w:color w:val="000000"/>
      <w:sz w:val="24"/>
    </w:rPr>
  </w:style>
  <w:style w:type="character" w:styleId="TextoindependienteCar" w:customStyle="1">
    <w:name w:val="Texto independiente Car"/>
    <w:rPr>
      <w:rFonts w:ascii="Helvetica" w:cs="Times New Roman" w:eastAsia="Times New Roman" w:hAnsi="Helvetica"/>
      <w:color w:val="000000"/>
      <w:w w:val="100"/>
      <w:position w:val="-1"/>
      <w:sz w:val="24"/>
      <w:szCs w:val="20"/>
      <w:effect w:val="none"/>
      <w:vertAlign w:val="baseline"/>
      <w:cs w:val="0"/>
      <w:em w:val="none"/>
      <w:lang w:eastAsia="ar-SA" w:val="es-ES"/>
    </w:rPr>
  </w:style>
  <w:style w:type="paragraph" w:styleId="Encabezado">
    <w:name w:val="header"/>
    <w:basedOn w:val="Normal"/>
    <w:next w:val="Textoindependiente"/>
  </w:style>
  <w:style w:type="character" w:styleId="EncabezadoCar" w:customStyle="1">
    <w:name w:val="Encabezado Car"/>
    <w:rPr>
      <w:rFonts w:ascii="Times New Roman" w:cs="Times New Roman" w:eastAsia="Times New Roman" w:hAnsi="Times New Roman"/>
      <w:w w:val="100"/>
      <w:position w:val="-1"/>
      <w:sz w:val="20"/>
      <w:szCs w:val="20"/>
      <w:effect w:val="none"/>
      <w:vertAlign w:val="baseline"/>
      <w:cs w:val="0"/>
      <w:em w:val="none"/>
      <w:lang w:eastAsia="ar-SA" w:val="es-ES"/>
    </w:rPr>
  </w:style>
  <w:style w:type="character" w:styleId="TtuloCar" w:customStyle="1">
    <w:name w:val="Título Car"/>
    <w:rPr>
      <w:rFonts w:ascii="Helvetica-Bold" w:cs="Times New Roman" w:eastAsia="Times New Roman" w:hAnsi="Helvetica-Bold"/>
      <w:b w:val="1"/>
      <w:color w:val="000000"/>
      <w:w w:val="100"/>
      <w:position w:val="-1"/>
      <w:sz w:val="24"/>
      <w:szCs w:val="20"/>
      <w:effect w:val="none"/>
      <w:vertAlign w:val="baseline"/>
      <w:cs w:val="0"/>
      <w:em w:val="none"/>
      <w:lang w:eastAsia="ar-SA" w:val="es-ES"/>
    </w:rPr>
  </w:style>
  <w:style w:type="paragraph" w:styleId="Textoindependiente21" w:customStyle="1">
    <w:name w:val="Texto independiente 21"/>
    <w:basedOn w:val="Normal"/>
    <w:rPr>
      <w:rFonts w:ascii="Arial" w:hAnsi="Arial"/>
      <w:sz w:val="24"/>
    </w:rPr>
  </w:style>
  <w:style w:type="paragraph" w:styleId="Textoindependiente31" w:customStyle="1">
    <w:name w:val="Texto independiente 31"/>
    <w:basedOn w:val="Normal"/>
    <w:pPr>
      <w:widowControl w:val="0"/>
      <w:spacing w:after="120"/>
      <w:jc w:val="both"/>
    </w:pPr>
    <w:rPr>
      <w:rFonts w:ascii="Arial" w:hAnsi="Arial"/>
      <w:sz w:val="24"/>
    </w:rPr>
  </w:style>
  <w:style w:type="paragraph" w:styleId="Piedepgina">
    <w:name w:val="footer"/>
    <w:basedOn w:val="Normal"/>
  </w:style>
  <w:style w:type="character" w:styleId="PiedepginaCar" w:customStyle="1">
    <w:name w:val="Pie de página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Textonotapie">
    <w:name w:val="footnote text"/>
    <w:basedOn w:val="Normal"/>
  </w:style>
  <w:style w:type="character" w:styleId="TextonotapieCar" w:customStyle="1">
    <w:name w:val="Texto nota pie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Listavistosa-nfasis13" w:customStyle="1">
    <w:name w:val="Lista vistosa - Énfasis 13"/>
    <w:basedOn w:val="Normal"/>
    <w:pPr>
      <w:suppressAutoHyphens w:val="1"/>
      <w:overflowPunct w:val="1"/>
      <w:autoSpaceDE w:val="1"/>
      <w:ind w:left="708"/>
      <w:textAlignment w:val="auto"/>
    </w:pPr>
    <w:rPr>
      <w:sz w:val="24"/>
      <w:szCs w:val="24"/>
      <w:lang w:eastAsia="es-ES" w:val="es-ES"/>
    </w:rPr>
  </w:style>
  <w:style w:type="paragraph" w:styleId="Prrafodelista">
    <w:name w:val="List Paragraph"/>
    <w:basedOn w:val="Normal"/>
    <w:uiPriority w:val="34"/>
    <w:qFormat w:val="1"/>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rPr>
      <w:rFonts w:ascii="Cambria" w:cs="Times New Roman" w:eastAsia="MS Gothic" w:hAnsi="Cambria"/>
      <w:i w:val="1"/>
      <w:iCs w:val="1"/>
      <w:color w:val="4f81bd"/>
      <w:spacing w:val="15"/>
      <w:w w:val="100"/>
      <w:position w:val="-1"/>
      <w:sz w:val="24"/>
      <w:szCs w:val="24"/>
      <w:effect w:val="none"/>
      <w:vertAlign w:val="baseline"/>
      <w:cs w:val="0"/>
      <w:em w:val="none"/>
      <w:lang w:eastAsia="ar-SA" w:val="es-ES"/>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eastAsia="Times New Roman" w:hAnsi="Tahoma"/>
      <w:w w:val="100"/>
      <w:position w:val="-1"/>
      <w:sz w:val="16"/>
      <w:szCs w:val="16"/>
      <w:effect w:val="none"/>
      <w:vertAlign w:val="baseline"/>
      <w:cs w:val="0"/>
      <w:em w:val="none"/>
      <w:lang w:eastAsia="ar-SA" w:val="es-ES"/>
    </w:rPr>
  </w:style>
  <w:style w:type="character" w:styleId="Refdecomentario">
    <w:name w:val="annotation reference"/>
    <w:qFormat w:val="1"/>
    <w:rPr>
      <w:w w:val="100"/>
      <w:position w:val="-1"/>
      <w:sz w:val="18"/>
      <w:szCs w:val="18"/>
      <w:effect w:val="none"/>
      <w:vertAlign w:val="baseline"/>
      <w:cs w:val="0"/>
      <w:em w:val="none"/>
    </w:rPr>
  </w:style>
  <w:style w:type="paragraph" w:styleId="Textocomentario">
    <w:name w:val="annotation text"/>
    <w:basedOn w:val="Normal"/>
    <w:qFormat w:val="1"/>
    <w:rPr>
      <w:sz w:val="24"/>
      <w:szCs w:val="24"/>
    </w:rPr>
  </w:style>
  <w:style w:type="character" w:styleId="TextocomentarioCar" w:customStyle="1">
    <w:name w:val="Texto comentario Car"/>
    <w:rPr>
      <w:rFonts w:ascii="Times New Roman" w:cs="Times New Roman" w:eastAsia="Times New Roman" w:hAnsi="Times New Roman"/>
      <w:w w:val="100"/>
      <w:position w:val="-1"/>
      <w:sz w:val="24"/>
      <w:szCs w:val="24"/>
      <w:effect w:val="none"/>
      <w:vertAlign w:val="baseline"/>
      <w:cs w:val="0"/>
      <w:em w:val="none"/>
      <w:lang w:eastAsia="ar-SA" w:val="es-ES"/>
    </w:rPr>
  </w:style>
  <w:style w:type="paragraph" w:styleId="Asuntodelcomentario">
    <w:name w:val="annotation subject"/>
    <w:basedOn w:val="Textocomentario"/>
    <w:next w:val="Textocomentario"/>
    <w:qFormat w:val="1"/>
    <w:rPr>
      <w:b w:val="1"/>
      <w:bCs w:val="1"/>
      <w:sz w:val="20"/>
      <w:szCs w:val="20"/>
    </w:rPr>
  </w:style>
  <w:style w:type="character" w:styleId="AsuntodelcomentarioCar" w:customStyle="1">
    <w:name w:val="Asunto del comentario Car"/>
    <w:rPr>
      <w:rFonts w:ascii="Times New Roman" w:cs="Times New Roman" w:eastAsia="Times New Roman" w:hAnsi="Times New Roman"/>
      <w:b w:val="1"/>
      <w:bCs w:val="1"/>
      <w:w w:val="100"/>
      <w:position w:val="-1"/>
      <w:sz w:val="20"/>
      <w:szCs w:val="20"/>
      <w:effect w:val="none"/>
      <w:vertAlign w:val="baseline"/>
      <w:cs w:val="0"/>
      <w:em w:val="none"/>
      <w:lang w:eastAsia="ar-SA" w:val="es-ES"/>
    </w:rPr>
  </w:style>
  <w:style w:type="paragraph" w:styleId="DefaultStyle" w:customStyle="1">
    <w:name w:val="Default Style"/>
    <w:pPr>
      <w:spacing w:after="200" w:line="100" w:lineRule="atLeast"/>
      <w:ind w:left="-1" w:leftChars="-1" w:hangingChars="1"/>
      <w:textDirection w:val="btLr"/>
      <w:textAlignment w:val="baseline"/>
      <w:outlineLvl w:val="0"/>
    </w:pPr>
    <w:rPr>
      <w:color w:val="000000"/>
      <w:position w:val="-1"/>
      <w:sz w:val="24"/>
      <w:szCs w:val="24"/>
    </w:rPr>
  </w:style>
  <w:style w:type="table" w:styleId="Tablaconcuadrcula">
    <w:name w:val="Table Grid"/>
    <w:basedOn w:val="Tablanormal"/>
    <w:pPr>
      <w:suppressAutoHyphens w:val="1"/>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W-Default" w:customStyle="1">
    <w:name w:val="WW-Default"/>
    <w:pPr>
      <w:overflowPunct w:val="0"/>
      <w:autoSpaceDE w:val="0"/>
      <w:spacing w:line="1" w:lineRule="atLeast"/>
      <w:ind w:left="-1" w:leftChars="-1" w:hangingChars="1"/>
      <w:textDirection w:val="btLr"/>
      <w:textAlignment w:val="baseline"/>
      <w:outlineLvl w:val="0"/>
    </w:pPr>
    <w:rPr>
      <w:rFonts w:ascii="Symbol" w:eastAsia="Arial" w:hAnsi="Symbol"/>
      <w:color w:val="000000"/>
      <w:position w:val="-1"/>
      <w:sz w:val="24"/>
      <w:lang w:eastAsia="ar-SA" w:val="es-E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Arial" w:cs="Arial" w:hAnsi="Arial"/>
      <w:color w:val="000000"/>
      <w:position w:val="-1"/>
      <w:sz w:val="24"/>
      <w:szCs w:val="24"/>
    </w:rPr>
  </w:style>
  <w:style w:type="character" w:styleId="Refdenotaalpie">
    <w:name w:val="footnote reference"/>
    <w:rPr>
      <w:w w:val="100"/>
      <w:position w:val="-1"/>
      <w:effect w:val="none"/>
      <w:vertAlign w:val="superscript"/>
      <w:cs w:val="0"/>
      <w:em w:val="none"/>
    </w:rPr>
  </w:style>
  <w:style w:type="paragraph" w:styleId="EstiloEstiloTtulo1LatinaArial11pt11pt" w:customStyle="1">
    <w:name w:val="Estilo Estilo Título 1 + (Latina) Arial 11 pt + 11 pt"/>
    <w:basedOn w:val="Normal"/>
    <w:pPr>
      <w:keepNext w:val="1"/>
      <w:suppressAutoHyphens w:val="1"/>
      <w:overflowPunct w:val="1"/>
      <w:autoSpaceDE w:val="1"/>
      <w:jc w:val="center"/>
      <w:textAlignment w:val="auto"/>
    </w:pPr>
    <w:rPr>
      <w:rFonts w:ascii="Arial" w:eastAsia="Arial Unicode MS" w:hAnsi="Arial"/>
      <w:b w:val="1"/>
      <w:bCs w:val="1"/>
      <w:sz w:val="22"/>
      <w:szCs w:val="24"/>
      <w:lang w:eastAsia="es-ES" w:val="es-ES"/>
    </w:rPr>
  </w:style>
  <w:style w:type="paragraph" w:styleId="Textoindependiente3">
    <w:name w:val="Body Text 3"/>
    <w:basedOn w:val="Normal"/>
    <w:qFormat w:val="1"/>
    <w:pPr>
      <w:spacing w:after="120"/>
    </w:pPr>
    <w:rPr>
      <w:sz w:val="16"/>
      <w:szCs w:val="16"/>
    </w:rPr>
  </w:style>
  <w:style w:type="character" w:styleId="Textoindependiente3Car" w:customStyle="1">
    <w:name w:val="Texto independiente 3 Car"/>
    <w:rPr>
      <w:rFonts w:ascii="Times New Roman" w:cs="Times New Roman" w:eastAsia="Times New Roman" w:hAnsi="Times New Roman"/>
      <w:w w:val="100"/>
      <w:position w:val="-1"/>
      <w:sz w:val="16"/>
      <w:szCs w:val="16"/>
      <w:effect w:val="none"/>
      <w:vertAlign w:val="baseline"/>
      <w:cs w:val="0"/>
      <w:em w:val="none"/>
      <w:lang w:eastAsia="ar-SA"/>
    </w:rPr>
  </w:style>
  <w:style w:type="paragraph" w:styleId="Listavistosa-nfasis11" w:customStyle="1">
    <w:name w:val="Lista vistosa - Énfasis 11"/>
    <w:basedOn w:val="Normal"/>
    <w:pPr>
      <w:overflowPunct w:val="1"/>
      <w:autoSpaceDE w:val="1"/>
      <w:ind w:left="720"/>
      <w:textAlignment w:val="auto"/>
    </w:pPr>
  </w:style>
  <w:style w:type="paragraph" w:styleId="Textonotaalfinal">
    <w:name w:val="endnote text"/>
    <w:basedOn w:val="Normal"/>
    <w:qFormat w:val="1"/>
  </w:style>
  <w:style w:type="character" w:styleId="TextonotaalfinalCar" w:customStyle="1">
    <w:name w:val="Texto nota al final Car"/>
    <w:rPr>
      <w:rFonts w:ascii="Times New Roman" w:cs="Times New Roman" w:eastAsia="Times New Roman" w:hAnsi="Times New Roman"/>
      <w:w w:val="100"/>
      <w:position w:val="-1"/>
      <w:sz w:val="20"/>
      <w:szCs w:val="20"/>
      <w:effect w:val="none"/>
      <w:vertAlign w:val="baseline"/>
      <w:cs w:val="0"/>
      <w:em w:val="none"/>
      <w:lang w:eastAsia="ar-SA"/>
    </w:rPr>
  </w:style>
  <w:style w:type="character" w:styleId="Refdenotaalfinal">
    <w:name w:val="endnote reference"/>
    <w:qFormat w:val="1"/>
    <w:rPr>
      <w:w w:val="100"/>
      <w:position w:val="-1"/>
      <w:effect w:val="none"/>
      <w:vertAlign w:val="superscript"/>
      <w:cs w:val="0"/>
      <w:em w:val="none"/>
    </w:rPr>
  </w:style>
  <w:style w:type="character" w:styleId="nfasis">
    <w:name w:val="Emphasis"/>
    <w:rPr>
      <w:i w:val="1"/>
      <w:iCs w:val="1"/>
      <w:w w:val="100"/>
      <w:position w:val="-1"/>
      <w:effect w:val="none"/>
      <w:vertAlign w:val="baseline"/>
      <w:cs w:val="0"/>
      <w:em w:val="none"/>
    </w:rPr>
  </w:style>
  <w:style w:type="character" w:styleId="apple-converted-space" w:customStyle="1">
    <w:name w:val="apple-converted-space"/>
    <w:basedOn w:val="Fuentedeprrafopredeter"/>
    <w:rPr>
      <w:w w:val="100"/>
      <w:position w:val="-1"/>
      <w:effect w:val="none"/>
      <w:vertAlign w:val="baseline"/>
      <w:cs w:val="0"/>
      <w:em w:val="none"/>
    </w:rPr>
  </w:style>
  <w:style w:type="paragraph" w:styleId="Revisin">
    <w:name w:val="Revision"/>
    <w:pPr>
      <w:suppressAutoHyphens w:val="1"/>
      <w:spacing w:line="1" w:lineRule="atLeast"/>
      <w:ind w:left="-1" w:leftChars="-1" w:hangingChars="1"/>
      <w:textDirection w:val="btLr"/>
      <w:textAlignment w:val="top"/>
      <w:outlineLvl w:val="0"/>
    </w:pPr>
    <w:rPr>
      <w:position w:val="-1"/>
      <w:lang w:eastAsia="ar-SA"/>
    </w:rPr>
  </w:style>
  <w:style w:type="character" w:styleId="Ttulo2Car" w:customStyle="1">
    <w:name w:val="Título 2 Car"/>
    <w:rPr>
      <w:rFonts w:ascii="Times New Roman" w:cs="Times New Roman" w:eastAsia="Times New Roman" w:hAnsi="Times New Roman"/>
      <w:b w:val="1"/>
      <w:bCs w:val="1"/>
      <w:w w:val="100"/>
      <w:position w:val="-1"/>
      <w:sz w:val="36"/>
      <w:szCs w:val="36"/>
      <w:effect w:val="none"/>
      <w:vertAlign w:val="baseline"/>
      <w:cs w:val="0"/>
      <w:em w:val="none"/>
      <w:lang w:eastAsia="es-CO"/>
    </w:rPr>
  </w:style>
  <w:style w:type="character" w:styleId="Ttulo3Car" w:customStyle="1">
    <w:name w:val="Título 3 Car"/>
    <w:rPr>
      <w:rFonts w:ascii="Times New Roman" w:cs="Times New Roman" w:eastAsia="Times New Roman" w:hAnsi="Times New Roman"/>
      <w:b w:val="1"/>
      <w:bCs w:val="1"/>
      <w:w w:val="100"/>
      <w:position w:val="-1"/>
      <w:sz w:val="27"/>
      <w:szCs w:val="27"/>
      <w:effect w:val="none"/>
      <w:vertAlign w:val="baseline"/>
      <w:cs w:val="0"/>
      <w:em w:val="none"/>
      <w:lang w:eastAsia="es-CO"/>
    </w:rPr>
  </w:style>
  <w:style w:type="paragraph" w:styleId="NormalWeb">
    <w:name w:val="Normal (Web)"/>
    <w:basedOn w:val="Normal"/>
    <w:uiPriority w:val="99"/>
    <w:qFormat w:val="1"/>
    <w:pPr>
      <w:suppressAutoHyphens w:val="1"/>
      <w:overflowPunct w:val="1"/>
      <w:autoSpaceDE w:val="1"/>
      <w:spacing w:after="100" w:afterAutospacing="1" w:before="100" w:beforeAutospacing="1"/>
      <w:textAlignment w:val="auto"/>
    </w:pPr>
    <w:rPr>
      <w:sz w:val="24"/>
      <w:szCs w:val="24"/>
      <w:lang w:eastAsia="es-CO"/>
    </w:rPr>
  </w:style>
  <w:style w:type="paragraph" w:styleId="Sinespaciado">
    <w:name w:val="No Spacing"/>
    <w:pPr>
      <w:overflowPunct w:val="0"/>
      <w:autoSpaceDE w:val="0"/>
      <w:spacing w:line="1" w:lineRule="atLeast"/>
      <w:ind w:left="-1" w:leftChars="-1" w:hangingChars="1"/>
      <w:textDirection w:val="btLr"/>
      <w:textAlignment w:val="baseline"/>
      <w:outlineLvl w:val="0"/>
    </w:pPr>
    <w:rPr>
      <w:position w:val="-1"/>
      <w:lang w:eastAsia="ar-SA"/>
    </w:rPr>
  </w:style>
  <w:style w:type="character" w:styleId="Hipervnculovisitado">
    <w:name w:val="FollowedHyperlink"/>
    <w:qFormat w:val="1"/>
    <w:rPr>
      <w:color w:val="800080"/>
      <w:w w:val="100"/>
      <w:position w:val="-1"/>
      <w:u w:val="single"/>
      <w:effect w:val="none"/>
      <w:vertAlign w:val="baseline"/>
      <w:cs w:val="0"/>
      <w:em w:val="none"/>
    </w:rPr>
  </w:style>
  <w:style w:type="character" w:styleId="Ttulo4Car" w:customStyle="1">
    <w:name w:val="Título 4 Car"/>
    <w:rPr>
      <w:rFonts w:ascii="Cambria" w:cs="Times New Roman" w:eastAsia="MS Gothic" w:hAnsi="Cambria"/>
      <w:b w:val="1"/>
      <w:bCs w:val="1"/>
      <w:i w:val="1"/>
      <w:iCs w:val="1"/>
      <w:color w:val="4f81bd"/>
      <w:w w:val="100"/>
      <w:position w:val="-1"/>
      <w:sz w:val="20"/>
      <w:szCs w:val="20"/>
      <w:effect w:val="none"/>
      <w:vertAlign w:val="baseline"/>
      <w:cs w:val="0"/>
      <w:em w:val="none"/>
      <w:lang w:eastAsia="ar-SA"/>
    </w:rPr>
  </w:style>
  <w:style w:type="character" w:styleId="CitaHTML">
    <w:name w:val="HTML Cite"/>
    <w:qFormat w:val="1"/>
    <w:rPr>
      <w:i w:val="1"/>
      <w:iCs w:val="1"/>
      <w:w w:val="100"/>
      <w:position w:val="-1"/>
      <w:effect w:val="none"/>
      <w:vertAlign w:val="baseline"/>
      <w:cs w:val="0"/>
      <w:em w:val="none"/>
    </w:rPr>
  </w:style>
  <w:style w:type="paragraph" w:styleId="TtuloparaEncabezado" w:customStyle="1">
    <w:name w:val="Título para Encabezado"/>
    <w:basedOn w:val="Normal"/>
    <w:pPr>
      <w:suppressAutoHyphens w:val="1"/>
      <w:overflowPunct w:val="1"/>
      <w:autoSpaceDE w:val="1"/>
      <w:jc w:val="center"/>
      <w:textAlignment w:val="auto"/>
    </w:pPr>
    <w:rPr>
      <w:rFonts w:ascii="Verdana" w:eastAsia="MS Gothic" w:hAnsi="Verdana"/>
      <w:color w:val="7f7f7f"/>
      <w:sz w:val="22"/>
      <w:szCs w:val="22"/>
      <w:lang w:eastAsia="en-US" w:val="es-ES"/>
    </w:rPr>
  </w:style>
  <w:style w:type="character" w:styleId="Ttulo1Car" w:customStyle="1">
    <w:name w:val="Título 1 Car"/>
    <w:rPr>
      <w:rFonts w:ascii="Cambria" w:cs="Times New Roman" w:eastAsia="MS Gothic" w:hAnsi="Cambria"/>
      <w:color w:val="365f91"/>
      <w:w w:val="100"/>
      <w:position w:val="-1"/>
      <w:sz w:val="32"/>
      <w:szCs w:val="32"/>
      <w:effect w:val="none"/>
      <w:vertAlign w:val="baseline"/>
      <w:cs w:val="0"/>
      <w:em w:val="none"/>
      <w:lang w:eastAsia="ar-SA"/>
    </w:rPr>
  </w:style>
  <w:style w:type="table" w:styleId="Listaclara-nfasis5">
    <w:name w:val="Light List Accent 5"/>
    <w:basedOn w:val="Tablanormal"/>
    <w:pPr>
      <w:suppressAutoHyphens w:val="1"/>
      <w:ind w:left="-1" w:leftChars="-1" w:hangingChars="1"/>
      <w:textDirection w:val="btLr"/>
      <w:textAlignment w:val="top"/>
      <w:outlineLvl w:val="0"/>
    </w:pPr>
    <w:rPr>
      <w:position w:val="-1"/>
    </w:rPr>
    <w:tblPr>
      <w:tblStyleRowBandSize w:val="1"/>
      <w:tblStyleColBandSize w:val="1"/>
      <w:tblBorders>
        <w:top w:color="4bacc6" w:space="0" w:sz="8" w:val="single"/>
        <w:left w:color="4bacc6" w:space="0" w:sz="8" w:val="single"/>
        <w:bottom w:color="4bacc6" w:space="0" w:sz="8" w:val="single"/>
        <w:right w:color="4bacc6" w:space="0" w:sz="8" w:val="single"/>
      </w:tblBorders>
    </w:tblPr>
  </w:style>
  <w:style w:type="table" w:styleId="Listaclara-nfasis3">
    <w:name w:val="Light List Accent 3"/>
    <w:basedOn w:val="Tablanormal"/>
    <w:pPr>
      <w:suppressAutoHyphens w:val="1"/>
      <w:ind w:left="-1" w:leftChars="-1" w:hangingChars="1"/>
      <w:textDirection w:val="btLr"/>
      <w:textAlignment w:val="top"/>
      <w:outlineLvl w:val="0"/>
    </w:pPr>
    <w:rPr>
      <w:position w:val="-1"/>
    </w:rPr>
    <w:tblPr>
      <w:tblStyleRowBandSize w:val="1"/>
      <w:tblStyleColBandSize w:val="1"/>
      <w:tblBorders>
        <w:top w:color="9bbb59" w:space="0" w:sz="8" w:val="single"/>
        <w:left w:color="9bbb59" w:space="0" w:sz="8" w:val="single"/>
        <w:bottom w:color="9bbb59" w:space="0" w:sz="8" w:val="single"/>
        <w:right w:color="9bbb59" w:space="0" w:sz="8" w:val="single"/>
      </w:tblBorders>
    </w:tblPr>
  </w:style>
  <w:style w:type="table" w:styleId="Listaclara">
    <w:name w:val="Light List"/>
    <w:basedOn w:val="Tablanormal"/>
    <w:pPr>
      <w:suppressAutoHyphens w:val="1"/>
      <w:ind w:left="-1" w:leftChars="-1" w:hangingChars="1"/>
      <w:textDirection w:val="btLr"/>
      <w:textAlignment w:val="top"/>
      <w:outlineLvl w:val="0"/>
    </w:pPr>
    <w:rPr>
      <w:position w:val="-1"/>
    </w:rPr>
    <w:tblPr>
      <w:tblStyleRowBandSize w:val="1"/>
      <w:tblStyleColBandSize w:val="1"/>
      <w:tblBorders>
        <w:top w:color="000000" w:space="0" w:sz="8" w:val="single"/>
        <w:left w:color="000000" w:space="0" w:sz="8" w:val="single"/>
        <w:bottom w:color="000000" w:space="0" w:sz="8" w:val="single"/>
        <w:right w:color="000000" w:space="0" w:sz="8" w:val="single"/>
      </w:tblBorders>
    </w:tblPr>
  </w:style>
  <w:style w:type="table" w:styleId="Cuadrculaclara-nfasis3">
    <w:name w:val="Light Grid Accent 3"/>
    <w:basedOn w:val="Tabla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style>
  <w:style w:type="table" w:styleId="a" w:customStyle="1">
    <w:basedOn w:val="TableNormal8"/>
    <w:tblPr>
      <w:tblStyleRowBandSize w:val="1"/>
      <w:tblStyleColBandSize w:val="1"/>
      <w:tblCellMar>
        <w:left w:w="108.0" w:type="dxa"/>
        <w:right w:w="108.0" w:type="dxa"/>
      </w:tblCellMar>
    </w:tblPr>
  </w:style>
  <w:style w:type="table" w:styleId="a0" w:customStyle="1">
    <w:basedOn w:val="TableNormal8"/>
    <w:tblPr>
      <w:tblStyleRowBandSize w:val="1"/>
      <w:tblStyleColBandSize w:val="1"/>
      <w:tblCellMar>
        <w:left w:w="108.0" w:type="dxa"/>
        <w:right w:w="108.0" w:type="dxa"/>
      </w:tblCellMar>
    </w:tblPr>
  </w:style>
  <w:style w:type="table" w:styleId="a1" w:customStyle="1">
    <w:basedOn w:val="TableNormal8"/>
    <w:tblPr>
      <w:tblStyleRowBandSize w:val="1"/>
      <w:tblStyleColBandSize w:val="1"/>
      <w:tblCellMar>
        <w:left w:w="70.0" w:type="dxa"/>
        <w:right w:w="70.0" w:type="dxa"/>
      </w:tblCellMar>
    </w:tblPr>
  </w:style>
  <w:style w:type="table" w:styleId="a2" w:customStyle="1">
    <w:basedOn w:val="TableNormal8"/>
    <w:tblPr>
      <w:tblStyleRowBandSize w:val="1"/>
      <w:tblStyleColBandSize w:val="1"/>
      <w:tblCellMar>
        <w:left w:w="108.0" w:type="dxa"/>
        <w:right w:w="108.0" w:type="dxa"/>
      </w:tblCellMar>
    </w:tblPr>
  </w:style>
  <w:style w:type="table" w:styleId="a3" w:customStyle="1">
    <w:basedOn w:val="TableNormal8"/>
    <w:tblPr>
      <w:tblStyleRowBandSize w:val="1"/>
      <w:tblStyleColBandSize w:val="1"/>
      <w:tblCellMar>
        <w:left w:w="108.0" w:type="dxa"/>
        <w:right w:w="108.0" w:type="dxa"/>
      </w:tblCellMar>
    </w:tblPr>
  </w:style>
  <w:style w:type="table" w:styleId="a4" w:customStyle="1">
    <w:basedOn w:val="TableNormal8"/>
    <w:tblPr>
      <w:tblStyleRowBandSize w:val="1"/>
      <w:tblStyleColBandSize w:val="1"/>
      <w:tblCellMar>
        <w:left w:w="108.0" w:type="dxa"/>
        <w:right w:w="108.0" w:type="dxa"/>
      </w:tblCellMar>
    </w:tblPr>
  </w:style>
  <w:style w:type="table" w:styleId="a5" w:customStyle="1">
    <w:basedOn w:val="TableNormal8"/>
    <w:tblPr>
      <w:tblStyleRowBandSize w:val="1"/>
      <w:tblStyleColBandSize w:val="1"/>
      <w:tblCellMar>
        <w:left w:w="108.0" w:type="dxa"/>
        <w:right w:w="108.0" w:type="dxa"/>
      </w:tblCellMar>
    </w:tblPr>
  </w:style>
  <w:style w:type="table" w:styleId="a6" w:customStyle="1">
    <w:basedOn w:val="TableNormal8"/>
    <w:tblPr>
      <w:tblStyleRowBandSize w:val="1"/>
      <w:tblStyleColBandSize w:val="1"/>
      <w:tblCellMar>
        <w:left w:w="108.0" w:type="dxa"/>
        <w:right w:w="108.0" w:type="dxa"/>
      </w:tblCellMar>
    </w:tblPr>
  </w:style>
  <w:style w:type="table" w:styleId="a7" w:customStyle="1">
    <w:basedOn w:val="TableNormal8"/>
    <w:tblPr>
      <w:tblStyleRowBandSize w:val="1"/>
      <w:tblStyleColBandSize w:val="1"/>
      <w:tblCellMar>
        <w:left w:w="108.0" w:type="dxa"/>
        <w:right w:w="108.0" w:type="dxa"/>
      </w:tblCellMar>
    </w:tblPr>
  </w:style>
  <w:style w:type="table" w:styleId="a8" w:customStyle="1">
    <w:basedOn w:val="TableNormal8"/>
    <w:tblPr>
      <w:tblStyleRowBandSize w:val="1"/>
      <w:tblStyleColBandSize w:val="1"/>
      <w:tblCellMar>
        <w:left w:w="108.0" w:type="dxa"/>
        <w:right w:w="108.0" w:type="dxa"/>
      </w:tblCellMar>
    </w:tblPr>
  </w:style>
  <w:style w:type="table" w:styleId="a9" w:customStyle="1">
    <w:basedOn w:val="TableNormal8"/>
    <w:tblPr>
      <w:tblStyleRowBandSize w:val="1"/>
      <w:tblStyleColBandSize w:val="1"/>
      <w:tblCellMar>
        <w:left w:w="108.0" w:type="dxa"/>
        <w:right w:w="108.0" w:type="dxa"/>
      </w:tblCellMar>
    </w:tblPr>
  </w:style>
  <w:style w:type="table" w:styleId="aa" w:customStyle="1">
    <w:basedOn w:val="TableNormal8"/>
    <w:tblPr>
      <w:tblStyleRowBandSize w:val="1"/>
      <w:tblStyleColBandSize w:val="1"/>
      <w:tblCellMar>
        <w:left w:w="108.0" w:type="dxa"/>
        <w:right w:w="108.0" w:type="dxa"/>
      </w:tblCellMar>
    </w:tblPr>
  </w:style>
  <w:style w:type="table" w:styleId="ab" w:customStyle="1">
    <w:basedOn w:val="TableNormal8"/>
    <w:tblPr>
      <w:tblStyleRowBandSize w:val="1"/>
      <w:tblStyleColBandSize w:val="1"/>
      <w:tblCellMar>
        <w:left w:w="108.0" w:type="dxa"/>
        <w:right w:w="108.0" w:type="dxa"/>
      </w:tblCellMar>
    </w:tblPr>
  </w:style>
  <w:style w:type="table" w:styleId="ac" w:customStyle="1">
    <w:basedOn w:val="TableNormal8"/>
    <w:tblPr>
      <w:tblStyleRowBandSize w:val="1"/>
      <w:tblStyleColBandSize w:val="1"/>
      <w:tblCellMar>
        <w:left w:w="108.0" w:type="dxa"/>
        <w:right w:w="108.0" w:type="dxa"/>
      </w:tblCellMar>
    </w:tblPr>
  </w:style>
  <w:style w:type="table" w:styleId="ad" w:customStyle="1">
    <w:basedOn w:val="TableNormal8"/>
    <w:tblPr>
      <w:tblStyleRowBandSize w:val="1"/>
      <w:tblStyleColBandSize w:val="1"/>
      <w:tblCellMar>
        <w:left w:w="108.0" w:type="dxa"/>
        <w:right w:w="108.0" w:type="dxa"/>
      </w:tblCellMar>
    </w:tblPr>
  </w:style>
  <w:style w:type="table" w:styleId="ae" w:customStyle="1">
    <w:basedOn w:val="TableNormal8"/>
    <w:tblPr>
      <w:tblStyleRowBandSize w:val="1"/>
      <w:tblStyleColBandSize w:val="1"/>
      <w:tblCellMar>
        <w:left w:w="108.0" w:type="dxa"/>
        <w:right w:w="108.0" w:type="dxa"/>
      </w:tblCellMar>
    </w:tblPr>
  </w:style>
  <w:style w:type="table" w:styleId="af" w:customStyle="1">
    <w:basedOn w:val="TableNormal8"/>
    <w:tblPr>
      <w:tblStyleRowBandSize w:val="1"/>
      <w:tblStyleColBandSize w:val="1"/>
      <w:tblCellMar>
        <w:left w:w="108.0" w:type="dxa"/>
        <w:right w:w="108.0" w:type="dxa"/>
      </w:tblCellMar>
    </w:tblPr>
  </w:style>
  <w:style w:type="table" w:styleId="af0" w:customStyle="1">
    <w:basedOn w:val="TableNormal8"/>
    <w:tblPr>
      <w:tblStyleRowBandSize w:val="1"/>
      <w:tblStyleColBandSize w:val="1"/>
      <w:tblCellMar>
        <w:left w:w="108.0" w:type="dxa"/>
        <w:right w:w="108.0" w:type="dxa"/>
      </w:tblCellMar>
    </w:tblPr>
  </w:style>
  <w:style w:type="table" w:styleId="af1" w:customStyle="1">
    <w:basedOn w:val="TableNormal8"/>
    <w:tblPr>
      <w:tblStyleRowBandSize w:val="1"/>
      <w:tblStyleColBandSize w:val="1"/>
      <w:tblCellMar>
        <w:left w:w="108.0" w:type="dxa"/>
        <w:right w:w="108.0" w:type="dxa"/>
      </w:tblCellMar>
    </w:tblPr>
  </w:style>
  <w:style w:type="table" w:styleId="af2" w:customStyle="1">
    <w:basedOn w:val="TableNormal8"/>
    <w:tblPr>
      <w:tblStyleRowBandSize w:val="1"/>
      <w:tblStyleColBandSize w:val="1"/>
      <w:tblCellMar>
        <w:left w:w="108.0" w:type="dxa"/>
        <w:right w:w="108.0" w:type="dxa"/>
      </w:tblCellMar>
    </w:tblPr>
  </w:style>
  <w:style w:type="table" w:styleId="af3" w:customStyle="1">
    <w:basedOn w:val="TableNormal8"/>
    <w:tblPr>
      <w:tblStyleRowBandSize w:val="1"/>
      <w:tblStyleColBandSize w:val="1"/>
      <w:tblCellMar>
        <w:left w:w="108.0" w:type="dxa"/>
        <w:right w:w="108.0" w:type="dxa"/>
      </w:tblCellMar>
    </w:tblPr>
  </w:style>
  <w:style w:type="table" w:styleId="af4" w:customStyle="1">
    <w:basedOn w:val="TableNormal8"/>
    <w:tblPr>
      <w:tblStyleRowBandSize w:val="1"/>
      <w:tblStyleColBandSize w:val="1"/>
      <w:tblCellMar>
        <w:left w:w="108.0" w:type="dxa"/>
        <w:right w:w="108.0" w:type="dxa"/>
      </w:tblCellMar>
    </w:tblPr>
  </w:style>
  <w:style w:type="table" w:styleId="af5" w:customStyle="1">
    <w:basedOn w:val="TableNormal8"/>
    <w:tblPr>
      <w:tblStyleRowBandSize w:val="1"/>
      <w:tblStyleColBandSize w:val="1"/>
      <w:tblCellMar>
        <w:left w:w="108.0" w:type="dxa"/>
        <w:right w:w="108.0" w:type="dxa"/>
      </w:tblCellMar>
    </w:tblPr>
  </w:style>
  <w:style w:type="table" w:styleId="af6" w:customStyle="1">
    <w:basedOn w:val="TableNormal8"/>
    <w:tblPr>
      <w:tblStyleRowBandSize w:val="1"/>
      <w:tblStyleColBandSize w:val="1"/>
      <w:tblCellMar>
        <w:left w:w="108.0" w:type="dxa"/>
        <w:right w:w="108.0" w:type="dxa"/>
      </w:tblCellMar>
    </w:tblPr>
  </w:style>
  <w:style w:type="table" w:styleId="af7" w:customStyle="1">
    <w:basedOn w:val="TableNormal8"/>
    <w:tblPr>
      <w:tblStyleRowBandSize w:val="1"/>
      <w:tblStyleColBandSize w:val="1"/>
      <w:tblCellMar>
        <w:left w:w="108.0" w:type="dxa"/>
        <w:right w:w="108.0" w:type="dxa"/>
      </w:tblCellMar>
    </w:tblPr>
  </w:style>
  <w:style w:type="table" w:styleId="af8" w:customStyle="1">
    <w:basedOn w:val="TableNormal8"/>
    <w:tblPr>
      <w:tblStyleRowBandSize w:val="1"/>
      <w:tblStyleColBandSize w:val="1"/>
      <w:tblCellMar>
        <w:left w:w="108.0" w:type="dxa"/>
        <w:right w:w="108.0" w:type="dxa"/>
      </w:tblCellMar>
    </w:tblPr>
  </w:style>
  <w:style w:type="table" w:styleId="af9" w:customStyle="1">
    <w:basedOn w:val="TableNormal8"/>
    <w:tblPr>
      <w:tblStyleRowBandSize w:val="1"/>
      <w:tblStyleColBandSize w:val="1"/>
      <w:tblCellMar>
        <w:left w:w="108.0" w:type="dxa"/>
        <w:right w:w="108.0" w:type="dxa"/>
      </w:tblCellMar>
    </w:tblPr>
  </w:style>
  <w:style w:type="table" w:styleId="afa" w:customStyle="1">
    <w:basedOn w:val="TableNormal8"/>
    <w:tblPr>
      <w:tblStyleRowBandSize w:val="1"/>
      <w:tblStyleColBandSize w:val="1"/>
      <w:tblCellMar>
        <w:left w:w="108.0" w:type="dxa"/>
        <w:right w:w="108.0" w:type="dxa"/>
      </w:tblCellMar>
    </w:tblPr>
  </w:style>
  <w:style w:type="table" w:styleId="afb" w:customStyle="1">
    <w:basedOn w:val="TableNormal8"/>
    <w:tblPr>
      <w:tblStyleRowBandSize w:val="1"/>
      <w:tblStyleColBandSize w:val="1"/>
      <w:tblCellMar>
        <w:left w:w="108.0" w:type="dxa"/>
        <w:right w:w="108.0" w:type="dxa"/>
      </w:tblCellMar>
    </w:tblPr>
  </w:style>
  <w:style w:type="table" w:styleId="afc" w:customStyle="1">
    <w:basedOn w:val="TableNormal8"/>
    <w:tblPr>
      <w:tblStyleRowBandSize w:val="1"/>
      <w:tblStyleColBandSize w:val="1"/>
      <w:tblCellMar>
        <w:left w:w="108.0" w:type="dxa"/>
        <w:right w:w="108.0" w:type="dxa"/>
      </w:tblCellMar>
    </w:tblPr>
  </w:style>
  <w:style w:type="table" w:styleId="afd" w:customStyle="1">
    <w:basedOn w:val="TableNormal8"/>
    <w:tblPr>
      <w:tblStyleRowBandSize w:val="1"/>
      <w:tblStyleColBandSize w:val="1"/>
      <w:tblCellMar>
        <w:left w:w="108.0" w:type="dxa"/>
        <w:right w:w="108.0" w:type="dxa"/>
      </w:tblCellMar>
    </w:tblPr>
  </w:style>
  <w:style w:type="table" w:styleId="afe" w:customStyle="1">
    <w:basedOn w:val="TableNormal8"/>
    <w:tblPr>
      <w:tblStyleRowBandSize w:val="1"/>
      <w:tblStyleColBandSize w:val="1"/>
      <w:tblCellMar>
        <w:left w:w="108.0" w:type="dxa"/>
        <w:right w:w="108.0" w:type="dxa"/>
      </w:tblCellMar>
    </w:tblPr>
  </w:style>
  <w:style w:type="table" w:styleId="aff" w:customStyle="1">
    <w:basedOn w:val="TableNormal8"/>
    <w:tblPr>
      <w:tblStyleRowBandSize w:val="1"/>
      <w:tblStyleColBandSize w:val="1"/>
      <w:tblCellMar>
        <w:left w:w="108.0" w:type="dxa"/>
        <w:right w:w="108.0" w:type="dxa"/>
      </w:tblCellMar>
    </w:tblPr>
  </w:style>
  <w:style w:type="table" w:styleId="aff0" w:customStyle="1">
    <w:basedOn w:val="TableNormal8"/>
    <w:tblPr>
      <w:tblStyleRowBandSize w:val="1"/>
      <w:tblStyleColBandSize w:val="1"/>
      <w:tblCellMar>
        <w:left w:w="108.0" w:type="dxa"/>
        <w:right w:w="108.0" w:type="dxa"/>
      </w:tblCellMar>
    </w:tblPr>
  </w:style>
  <w:style w:type="table" w:styleId="aff1" w:customStyle="1">
    <w:basedOn w:val="TableNormal8"/>
    <w:tblPr>
      <w:tblStyleRowBandSize w:val="1"/>
      <w:tblStyleColBandSize w:val="1"/>
      <w:tblCellMar>
        <w:left w:w="108.0" w:type="dxa"/>
        <w:right w:w="108.0" w:type="dxa"/>
      </w:tblCellMar>
    </w:tblPr>
  </w:style>
  <w:style w:type="table" w:styleId="aff2" w:customStyle="1">
    <w:basedOn w:val="TableNormal8"/>
    <w:tblPr>
      <w:tblStyleRowBandSize w:val="1"/>
      <w:tblStyleColBandSize w:val="1"/>
      <w:tblCellMar>
        <w:left w:w="108.0" w:type="dxa"/>
        <w:right w:w="108.0" w:type="dxa"/>
      </w:tblCellMar>
    </w:tblPr>
  </w:style>
  <w:style w:type="table" w:styleId="aff3" w:customStyle="1">
    <w:basedOn w:val="TableNormal8"/>
    <w:tblPr>
      <w:tblStyleRowBandSize w:val="1"/>
      <w:tblStyleColBandSize w:val="1"/>
      <w:tblCellMar>
        <w:left w:w="108.0" w:type="dxa"/>
        <w:right w:w="108.0" w:type="dxa"/>
      </w:tblCellMar>
    </w:tblPr>
  </w:style>
  <w:style w:type="table" w:styleId="aff4" w:customStyle="1">
    <w:basedOn w:val="TableNormal8"/>
    <w:tblPr>
      <w:tblStyleRowBandSize w:val="1"/>
      <w:tblStyleColBandSize w:val="1"/>
      <w:tblCellMar>
        <w:left w:w="108.0" w:type="dxa"/>
        <w:right w:w="108.0" w:type="dxa"/>
      </w:tblCellMar>
    </w:tblPr>
  </w:style>
  <w:style w:type="table" w:styleId="aff5" w:customStyle="1">
    <w:basedOn w:val="TableNormal8"/>
    <w:tblPr>
      <w:tblStyleRowBandSize w:val="1"/>
      <w:tblStyleColBandSize w:val="1"/>
      <w:tblCellMar>
        <w:left w:w="108.0" w:type="dxa"/>
        <w:right w:w="108.0" w:type="dxa"/>
      </w:tblCellMar>
    </w:tblPr>
  </w:style>
  <w:style w:type="table" w:styleId="aff6" w:customStyle="1">
    <w:basedOn w:val="TableNormal8"/>
    <w:tblPr>
      <w:tblStyleRowBandSize w:val="1"/>
      <w:tblStyleColBandSize w:val="1"/>
      <w:tblCellMar>
        <w:left w:w="108.0" w:type="dxa"/>
        <w:right w:w="108.0" w:type="dxa"/>
      </w:tblCellMar>
    </w:tblPr>
  </w:style>
  <w:style w:type="table" w:styleId="aff7" w:customStyle="1">
    <w:basedOn w:val="TableNormal8"/>
    <w:tblPr>
      <w:tblStyleRowBandSize w:val="1"/>
      <w:tblStyleColBandSize w:val="1"/>
      <w:tblCellMar>
        <w:left w:w="108.0" w:type="dxa"/>
        <w:right w:w="108.0" w:type="dxa"/>
      </w:tblCellMar>
    </w:tblPr>
  </w:style>
  <w:style w:type="table" w:styleId="aff8" w:customStyle="1">
    <w:basedOn w:val="TableNormal7"/>
    <w:tblPr>
      <w:tblStyleRowBandSize w:val="1"/>
      <w:tblStyleColBandSize w:val="1"/>
      <w:tblCellMar>
        <w:left w:w="108.0" w:type="dxa"/>
        <w:right w:w="108.0" w:type="dxa"/>
      </w:tblCellMar>
    </w:tblPr>
  </w:style>
  <w:style w:type="table" w:styleId="aff9" w:customStyle="1">
    <w:basedOn w:val="TableNormal7"/>
    <w:tblPr>
      <w:tblStyleRowBandSize w:val="1"/>
      <w:tblStyleColBandSize w:val="1"/>
      <w:tblCellMar>
        <w:left w:w="108.0" w:type="dxa"/>
        <w:right w:w="108.0" w:type="dxa"/>
      </w:tblCellMar>
    </w:tblPr>
  </w:style>
  <w:style w:type="table" w:styleId="affa" w:customStyle="1">
    <w:basedOn w:val="TableNormal7"/>
    <w:tblPr>
      <w:tblStyleRowBandSize w:val="1"/>
      <w:tblStyleColBandSize w:val="1"/>
      <w:tblCellMar>
        <w:left w:w="108.0" w:type="dxa"/>
        <w:right w:w="108.0" w:type="dxa"/>
      </w:tblCellMar>
    </w:tblPr>
  </w:style>
  <w:style w:type="table" w:styleId="affb" w:customStyle="1">
    <w:basedOn w:val="TableNormal7"/>
    <w:tblPr>
      <w:tblStyleRowBandSize w:val="1"/>
      <w:tblStyleColBandSize w:val="1"/>
      <w:tblCellMar>
        <w:left w:w="108.0" w:type="dxa"/>
        <w:right w:w="108.0" w:type="dxa"/>
      </w:tblCellMar>
    </w:tblPr>
  </w:style>
  <w:style w:type="table" w:styleId="affc" w:customStyle="1">
    <w:basedOn w:val="TableNormal7"/>
    <w:tblPr>
      <w:tblStyleRowBandSize w:val="1"/>
      <w:tblStyleColBandSize w:val="1"/>
      <w:tblCellMar>
        <w:left w:w="108.0" w:type="dxa"/>
        <w:right w:w="108.0" w:type="dxa"/>
      </w:tblCellMar>
    </w:tblPr>
  </w:style>
  <w:style w:type="table" w:styleId="affd" w:customStyle="1">
    <w:basedOn w:val="TableNormal7"/>
    <w:tblPr>
      <w:tblStyleRowBandSize w:val="1"/>
      <w:tblStyleColBandSize w:val="1"/>
      <w:tblCellMar>
        <w:left w:w="108.0" w:type="dxa"/>
        <w:right w:w="108.0" w:type="dxa"/>
      </w:tblCellMar>
    </w:tblPr>
  </w:style>
  <w:style w:type="table" w:styleId="affe" w:customStyle="1">
    <w:basedOn w:val="TableNormal7"/>
    <w:tblPr>
      <w:tblStyleRowBandSize w:val="1"/>
      <w:tblStyleColBandSize w:val="1"/>
      <w:tblCellMar>
        <w:left w:w="108.0" w:type="dxa"/>
        <w:right w:w="108.0" w:type="dxa"/>
      </w:tblCellMar>
    </w:tblPr>
  </w:style>
  <w:style w:type="table" w:styleId="afff" w:customStyle="1">
    <w:basedOn w:val="TableNormal7"/>
    <w:tblPr>
      <w:tblStyleRowBandSize w:val="1"/>
      <w:tblStyleColBandSize w:val="1"/>
      <w:tblCellMar>
        <w:left w:w="108.0" w:type="dxa"/>
        <w:right w:w="108.0" w:type="dxa"/>
      </w:tblCellMar>
    </w:tblPr>
  </w:style>
  <w:style w:type="table" w:styleId="afff0" w:customStyle="1">
    <w:basedOn w:val="TableNormal7"/>
    <w:tblPr>
      <w:tblStyleRowBandSize w:val="1"/>
      <w:tblStyleColBandSize w:val="1"/>
      <w:tblCellMar>
        <w:left w:w="108.0" w:type="dxa"/>
        <w:right w:w="108.0" w:type="dxa"/>
      </w:tblCellMar>
    </w:tblPr>
  </w:style>
  <w:style w:type="table" w:styleId="afff1" w:customStyle="1">
    <w:basedOn w:val="TableNormal7"/>
    <w:tblPr>
      <w:tblStyleRowBandSize w:val="1"/>
      <w:tblStyleColBandSize w:val="1"/>
      <w:tblCellMar>
        <w:left w:w="108.0" w:type="dxa"/>
        <w:right w:w="108.0" w:type="dxa"/>
      </w:tblCellMar>
    </w:tblPr>
  </w:style>
  <w:style w:type="table" w:styleId="afff2" w:customStyle="1">
    <w:basedOn w:val="TableNormal7"/>
    <w:tblPr>
      <w:tblStyleRowBandSize w:val="1"/>
      <w:tblStyleColBandSize w:val="1"/>
      <w:tblCellMar>
        <w:left w:w="108.0" w:type="dxa"/>
        <w:right w:w="108.0" w:type="dxa"/>
      </w:tblCellMar>
    </w:tblPr>
  </w:style>
  <w:style w:type="table" w:styleId="afff3" w:customStyle="1">
    <w:basedOn w:val="TableNormal7"/>
    <w:tblPr>
      <w:tblStyleRowBandSize w:val="1"/>
      <w:tblStyleColBandSize w:val="1"/>
      <w:tblCellMar>
        <w:left w:w="108.0" w:type="dxa"/>
        <w:right w:w="108.0" w:type="dxa"/>
      </w:tblCellMar>
    </w:tblPr>
  </w:style>
  <w:style w:type="table" w:styleId="afff4" w:customStyle="1">
    <w:basedOn w:val="TableNormal7"/>
    <w:tblPr>
      <w:tblStyleRowBandSize w:val="1"/>
      <w:tblStyleColBandSize w:val="1"/>
      <w:tblCellMar>
        <w:left w:w="108.0" w:type="dxa"/>
        <w:right w:w="108.0" w:type="dxa"/>
      </w:tblCellMar>
    </w:tblPr>
  </w:style>
  <w:style w:type="table" w:styleId="afff5" w:customStyle="1">
    <w:basedOn w:val="TableNormal7"/>
    <w:tblPr>
      <w:tblStyleRowBandSize w:val="1"/>
      <w:tblStyleColBandSize w:val="1"/>
      <w:tblCellMar>
        <w:left w:w="108.0" w:type="dxa"/>
        <w:right w:w="108.0" w:type="dxa"/>
      </w:tblCellMar>
    </w:tblPr>
  </w:style>
  <w:style w:type="table" w:styleId="afff6" w:customStyle="1">
    <w:basedOn w:val="TableNormal7"/>
    <w:tblPr>
      <w:tblStyleRowBandSize w:val="1"/>
      <w:tblStyleColBandSize w:val="1"/>
      <w:tblCellMar>
        <w:left w:w="108.0" w:type="dxa"/>
        <w:right w:w="108.0" w:type="dxa"/>
      </w:tblCellMar>
    </w:tblPr>
  </w:style>
  <w:style w:type="table" w:styleId="afff7" w:customStyle="1">
    <w:basedOn w:val="TableNormal7"/>
    <w:tblPr>
      <w:tblStyleRowBandSize w:val="1"/>
      <w:tblStyleColBandSize w:val="1"/>
      <w:tblCellMar>
        <w:left w:w="108.0" w:type="dxa"/>
        <w:right w:w="108.0" w:type="dxa"/>
      </w:tblCellMar>
    </w:tblPr>
  </w:style>
  <w:style w:type="table" w:styleId="afff8" w:customStyle="1">
    <w:basedOn w:val="TableNormal7"/>
    <w:tblPr>
      <w:tblStyleRowBandSize w:val="1"/>
      <w:tblStyleColBandSize w:val="1"/>
      <w:tblCellMar>
        <w:left w:w="108.0" w:type="dxa"/>
        <w:right w:w="108.0" w:type="dxa"/>
      </w:tblCellMar>
    </w:tblPr>
  </w:style>
  <w:style w:type="table" w:styleId="afff9" w:customStyle="1">
    <w:basedOn w:val="TableNormal6"/>
    <w:tblPr>
      <w:tblStyleRowBandSize w:val="1"/>
      <w:tblStyleColBandSize w:val="1"/>
      <w:tblCellMar>
        <w:left w:w="108.0" w:type="dxa"/>
        <w:right w:w="108.0" w:type="dxa"/>
      </w:tblCellMar>
    </w:tblPr>
  </w:style>
  <w:style w:type="table" w:styleId="afffa" w:customStyle="1">
    <w:basedOn w:val="TableNormal6"/>
    <w:tblPr>
      <w:tblStyleRowBandSize w:val="1"/>
      <w:tblStyleColBandSize w:val="1"/>
      <w:tblCellMar>
        <w:left w:w="108.0" w:type="dxa"/>
        <w:right w:w="108.0" w:type="dxa"/>
      </w:tblCellMar>
    </w:tblPr>
  </w:style>
  <w:style w:type="table" w:styleId="afffb" w:customStyle="1">
    <w:basedOn w:val="TableNormal6"/>
    <w:tblPr>
      <w:tblStyleRowBandSize w:val="1"/>
      <w:tblStyleColBandSize w:val="1"/>
      <w:tblCellMar>
        <w:left w:w="108.0" w:type="dxa"/>
        <w:right w:w="108.0" w:type="dxa"/>
      </w:tblCellMar>
    </w:tblPr>
  </w:style>
  <w:style w:type="table" w:styleId="afffc" w:customStyle="1">
    <w:basedOn w:val="TableNormal6"/>
    <w:tblPr>
      <w:tblStyleRowBandSize w:val="1"/>
      <w:tblStyleColBandSize w:val="1"/>
      <w:tblCellMar>
        <w:left w:w="108.0" w:type="dxa"/>
        <w:right w:w="108.0" w:type="dxa"/>
      </w:tblCellMar>
    </w:tblPr>
  </w:style>
  <w:style w:type="table" w:styleId="afffd" w:customStyle="1">
    <w:basedOn w:val="TableNormal6"/>
    <w:tblPr>
      <w:tblStyleRowBandSize w:val="1"/>
      <w:tblStyleColBandSize w:val="1"/>
      <w:tblCellMar>
        <w:left w:w="108.0" w:type="dxa"/>
        <w:right w:w="108.0" w:type="dxa"/>
      </w:tblCellMar>
    </w:tblPr>
  </w:style>
  <w:style w:type="table" w:styleId="afffe" w:customStyle="1">
    <w:basedOn w:val="TableNormal6"/>
    <w:tblPr>
      <w:tblStyleRowBandSize w:val="1"/>
      <w:tblStyleColBandSize w:val="1"/>
      <w:tblCellMar>
        <w:left w:w="108.0" w:type="dxa"/>
        <w:right w:w="108.0" w:type="dxa"/>
      </w:tblCellMar>
    </w:tblPr>
  </w:style>
  <w:style w:type="table" w:styleId="affff" w:customStyle="1">
    <w:basedOn w:val="TableNormal6"/>
    <w:tblPr>
      <w:tblStyleRowBandSize w:val="1"/>
      <w:tblStyleColBandSize w:val="1"/>
      <w:tblCellMar>
        <w:left w:w="108.0" w:type="dxa"/>
        <w:right w:w="108.0" w:type="dxa"/>
      </w:tblCellMar>
    </w:tblPr>
  </w:style>
  <w:style w:type="table" w:styleId="affff0" w:customStyle="1">
    <w:basedOn w:val="TableNormal6"/>
    <w:tblPr>
      <w:tblStyleRowBandSize w:val="1"/>
      <w:tblStyleColBandSize w:val="1"/>
      <w:tblCellMar>
        <w:left w:w="108.0" w:type="dxa"/>
        <w:right w:w="108.0" w:type="dxa"/>
      </w:tblCellMar>
    </w:tblPr>
  </w:style>
  <w:style w:type="table" w:styleId="affff1" w:customStyle="1">
    <w:basedOn w:val="TableNormal6"/>
    <w:tblPr>
      <w:tblStyleRowBandSize w:val="1"/>
      <w:tblStyleColBandSize w:val="1"/>
      <w:tblCellMar>
        <w:left w:w="108.0" w:type="dxa"/>
        <w:right w:w="108.0" w:type="dxa"/>
      </w:tblCellMar>
    </w:tblPr>
  </w:style>
  <w:style w:type="table" w:styleId="affff2" w:customStyle="1">
    <w:basedOn w:val="TableNormal6"/>
    <w:tblPr>
      <w:tblStyleRowBandSize w:val="1"/>
      <w:tblStyleColBandSize w:val="1"/>
      <w:tblCellMar>
        <w:left w:w="108.0" w:type="dxa"/>
        <w:right w:w="108.0" w:type="dxa"/>
      </w:tblCellMar>
    </w:tblPr>
  </w:style>
  <w:style w:type="table" w:styleId="affff3" w:customStyle="1">
    <w:basedOn w:val="TableNormal6"/>
    <w:tblPr>
      <w:tblStyleRowBandSize w:val="1"/>
      <w:tblStyleColBandSize w:val="1"/>
      <w:tblCellMar>
        <w:left w:w="108.0" w:type="dxa"/>
        <w:right w:w="108.0" w:type="dxa"/>
      </w:tblCellMar>
    </w:tblPr>
  </w:style>
  <w:style w:type="table" w:styleId="affff4" w:customStyle="1">
    <w:basedOn w:val="TableNormal6"/>
    <w:tblPr>
      <w:tblStyleRowBandSize w:val="1"/>
      <w:tblStyleColBandSize w:val="1"/>
      <w:tblCellMar>
        <w:left w:w="108.0" w:type="dxa"/>
        <w:right w:w="108.0" w:type="dxa"/>
      </w:tblCellMar>
    </w:tblPr>
  </w:style>
  <w:style w:type="table" w:styleId="affff5" w:customStyle="1">
    <w:basedOn w:val="TableNormal6"/>
    <w:tblPr>
      <w:tblStyleRowBandSize w:val="1"/>
      <w:tblStyleColBandSize w:val="1"/>
      <w:tblCellMar>
        <w:left w:w="108.0" w:type="dxa"/>
        <w:right w:w="108.0" w:type="dxa"/>
      </w:tblCellMar>
    </w:tblPr>
  </w:style>
  <w:style w:type="table" w:styleId="affff6" w:customStyle="1">
    <w:basedOn w:val="TableNormal6"/>
    <w:tblPr>
      <w:tblStyleRowBandSize w:val="1"/>
      <w:tblStyleColBandSize w:val="1"/>
      <w:tblCellMar>
        <w:left w:w="108.0" w:type="dxa"/>
        <w:right w:w="108.0" w:type="dxa"/>
      </w:tblCellMar>
    </w:tblPr>
  </w:style>
  <w:style w:type="table" w:styleId="affff7" w:customStyle="1">
    <w:basedOn w:val="TableNormal6"/>
    <w:tblPr>
      <w:tblStyleRowBandSize w:val="1"/>
      <w:tblStyleColBandSize w:val="1"/>
      <w:tblCellMar>
        <w:left w:w="108.0" w:type="dxa"/>
        <w:right w:w="108.0" w:type="dxa"/>
      </w:tblCellMar>
    </w:tblPr>
  </w:style>
  <w:style w:type="table" w:styleId="affff8" w:customStyle="1">
    <w:basedOn w:val="TableNormal6"/>
    <w:tblPr>
      <w:tblStyleRowBandSize w:val="1"/>
      <w:tblStyleColBandSize w:val="1"/>
      <w:tblCellMar>
        <w:left w:w="108.0" w:type="dxa"/>
        <w:right w:w="108.0" w:type="dxa"/>
      </w:tblCellMar>
    </w:tblPr>
  </w:style>
  <w:style w:type="table" w:styleId="affff9" w:customStyle="1">
    <w:basedOn w:val="TableNormal6"/>
    <w:tblPr>
      <w:tblStyleRowBandSize w:val="1"/>
      <w:tblStyleColBandSize w:val="1"/>
      <w:tblCellMar>
        <w:left w:w="108.0" w:type="dxa"/>
        <w:right w:w="108.0" w:type="dxa"/>
      </w:tblCellMar>
    </w:tblPr>
  </w:style>
  <w:style w:type="table" w:styleId="affffa" w:customStyle="1">
    <w:basedOn w:val="TableNormal5"/>
    <w:tblPr>
      <w:tblStyleRowBandSize w:val="1"/>
      <w:tblStyleColBandSize w:val="1"/>
      <w:tblCellMar>
        <w:left w:w="108.0" w:type="dxa"/>
        <w:right w:w="108.0" w:type="dxa"/>
      </w:tblCellMar>
    </w:tblPr>
  </w:style>
  <w:style w:type="table" w:styleId="affffb" w:customStyle="1">
    <w:basedOn w:val="TableNormal5"/>
    <w:tblPr>
      <w:tblStyleRowBandSize w:val="1"/>
      <w:tblStyleColBandSize w:val="1"/>
      <w:tblCellMar>
        <w:left w:w="108.0" w:type="dxa"/>
        <w:right w:w="108.0" w:type="dxa"/>
      </w:tblCellMar>
    </w:tblPr>
  </w:style>
  <w:style w:type="table" w:styleId="affffc" w:customStyle="1">
    <w:basedOn w:val="TableNormal5"/>
    <w:tblPr>
      <w:tblStyleRowBandSize w:val="1"/>
      <w:tblStyleColBandSize w:val="1"/>
      <w:tblCellMar>
        <w:left w:w="108.0" w:type="dxa"/>
        <w:right w:w="108.0" w:type="dxa"/>
      </w:tblCellMar>
    </w:tblPr>
  </w:style>
  <w:style w:type="table" w:styleId="affffd" w:customStyle="1">
    <w:basedOn w:val="TableNormal5"/>
    <w:tblPr>
      <w:tblStyleRowBandSize w:val="1"/>
      <w:tblStyleColBandSize w:val="1"/>
      <w:tblCellMar>
        <w:left w:w="108.0" w:type="dxa"/>
        <w:right w:w="108.0" w:type="dxa"/>
      </w:tblCellMar>
    </w:tblPr>
  </w:style>
  <w:style w:type="table" w:styleId="affffe" w:customStyle="1">
    <w:basedOn w:val="TableNormal5"/>
    <w:tblPr>
      <w:tblStyleRowBandSize w:val="1"/>
      <w:tblStyleColBandSize w:val="1"/>
      <w:tblCellMar>
        <w:left w:w="108.0" w:type="dxa"/>
        <w:right w:w="108.0" w:type="dxa"/>
      </w:tblCellMar>
    </w:tblPr>
  </w:style>
  <w:style w:type="table" w:styleId="afffff" w:customStyle="1">
    <w:basedOn w:val="TableNormal5"/>
    <w:tblPr>
      <w:tblStyleRowBandSize w:val="1"/>
      <w:tblStyleColBandSize w:val="1"/>
      <w:tblCellMar>
        <w:left w:w="108.0" w:type="dxa"/>
        <w:right w:w="108.0" w:type="dxa"/>
      </w:tblCellMar>
    </w:tblPr>
  </w:style>
  <w:style w:type="table" w:styleId="afffff0" w:customStyle="1">
    <w:basedOn w:val="TableNormal5"/>
    <w:tblPr>
      <w:tblStyleRowBandSize w:val="1"/>
      <w:tblStyleColBandSize w:val="1"/>
      <w:tblCellMar>
        <w:left w:w="108.0" w:type="dxa"/>
        <w:right w:w="108.0" w:type="dxa"/>
      </w:tblCellMar>
    </w:tblPr>
  </w:style>
  <w:style w:type="table" w:styleId="afffff1" w:customStyle="1">
    <w:basedOn w:val="TableNormal5"/>
    <w:tblPr>
      <w:tblStyleRowBandSize w:val="1"/>
      <w:tblStyleColBandSize w:val="1"/>
      <w:tblCellMar>
        <w:left w:w="108.0" w:type="dxa"/>
        <w:right w:w="108.0" w:type="dxa"/>
      </w:tblCellMar>
    </w:tblPr>
  </w:style>
  <w:style w:type="table" w:styleId="afffff2" w:customStyle="1">
    <w:basedOn w:val="TableNormal5"/>
    <w:tblPr>
      <w:tblStyleRowBandSize w:val="1"/>
      <w:tblStyleColBandSize w:val="1"/>
      <w:tblCellMar>
        <w:left w:w="108.0" w:type="dxa"/>
        <w:right w:w="108.0" w:type="dxa"/>
      </w:tblCellMar>
    </w:tblPr>
  </w:style>
  <w:style w:type="table" w:styleId="afffff3" w:customStyle="1">
    <w:basedOn w:val="TableNormal5"/>
    <w:tblPr>
      <w:tblStyleRowBandSize w:val="1"/>
      <w:tblStyleColBandSize w:val="1"/>
      <w:tblCellMar>
        <w:left w:w="108.0" w:type="dxa"/>
        <w:right w:w="108.0" w:type="dxa"/>
      </w:tblCellMar>
    </w:tblPr>
  </w:style>
  <w:style w:type="table" w:styleId="afffff4" w:customStyle="1">
    <w:basedOn w:val="TableNormal5"/>
    <w:tblPr>
      <w:tblStyleRowBandSize w:val="1"/>
      <w:tblStyleColBandSize w:val="1"/>
      <w:tblCellMar>
        <w:left w:w="108.0" w:type="dxa"/>
        <w:right w:w="108.0" w:type="dxa"/>
      </w:tblCellMar>
    </w:tblPr>
  </w:style>
  <w:style w:type="table" w:styleId="afffff5" w:customStyle="1">
    <w:basedOn w:val="TableNormal5"/>
    <w:tblPr>
      <w:tblStyleRowBandSize w:val="1"/>
      <w:tblStyleColBandSize w:val="1"/>
      <w:tblCellMar>
        <w:left w:w="108.0" w:type="dxa"/>
        <w:right w:w="108.0" w:type="dxa"/>
      </w:tblCellMar>
    </w:tblPr>
  </w:style>
  <w:style w:type="table" w:styleId="afffff6" w:customStyle="1">
    <w:basedOn w:val="TableNormal5"/>
    <w:tblPr>
      <w:tblStyleRowBandSize w:val="1"/>
      <w:tblStyleColBandSize w:val="1"/>
      <w:tblCellMar>
        <w:left w:w="108.0" w:type="dxa"/>
        <w:right w:w="108.0" w:type="dxa"/>
      </w:tblCellMar>
    </w:tblPr>
  </w:style>
  <w:style w:type="table" w:styleId="afffff7" w:customStyle="1">
    <w:basedOn w:val="TableNormal5"/>
    <w:tblPr>
      <w:tblStyleRowBandSize w:val="1"/>
      <w:tblStyleColBandSize w:val="1"/>
      <w:tblCellMar>
        <w:left w:w="108.0" w:type="dxa"/>
        <w:right w:w="108.0" w:type="dxa"/>
      </w:tblCellMar>
    </w:tblPr>
  </w:style>
  <w:style w:type="table" w:styleId="afffff8" w:customStyle="1">
    <w:basedOn w:val="TableNormal5"/>
    <w:tblPr>
      <w:tblStyleRowBandSize w:val="1"/>
      <w:tblStyleColBandSize w:val="1"/>
      <w:tblCellMar>
        <w:left w:w="108.0" w:type="dxa"/>
        <w:right w:w="108.0" w:type="dxa"/>
      </w:tblCellMar>
    </w:tblPr>
  </w:style>
  <w:style w:type="table" w:styleId="afffff9" w:customStyle="1">
    <w:basedOn w:val="TableNormal5"/>
    <w:tblPr>
      <w:tblStyleRowBandSize w:val="1"/>
      <w:tblStyleColBandSize w:val="1"/>
      <w:tblCellMar>
        <w:left w:w="108.0" w:type="dxa"/>
        <w:right w:w="108.0" w:type="dxa"/>
      </w:tblCellMar>
    </w:tblPr>
  </w:style>
  <w:style w:type="table" w:styleId="afffffa" w:customStyle="1">
    <w:basedOn w:val="TableNormal5"/>
    <w:tblPr>
      <w:tblStyleRowBandSize w:val="1"/>
      <w:tblStyleColBandSize w:val="1"/>
      <w:tblCellMar>
        <w:left w:w="108.0" w:type="dxa"/>
        <w:right w:w="108.0" w:type="dxa"/>
      </w:tblCellMar>
    </w:tblPr>
  </w:style>
  <w:style w:type="table" w:styleId="afffffb" w:customStyle="1">
    <w:basedOn w:val="TableNormal4"/>
    <w:tblPr>
      <w:tblStyleRowBandSize w:val="1"/>
      <w:tblStyleColBandSize w:val="1"/>
      <w:tblCellMar>
        <w:left w:w="108.0" w:type="dxa"/>
        <w:right w:w="108.0" w:type="dxa"/>
      </w:tblCellMar>
    </w:tblPr>
  </w:style>
  <w:style w:type="table" w:styleId="afffffc" w:customStyle="1">
    <w:basedOn w:val="TableNormal4"/>
    <w:tblPr>
      <w:tblStyleRowBandSize w:val="1"/>
      <w:tblStyleColBandSize w:val="1"/>
      <w:tblCellMar>
        <w:left w:w="108.0" w:type="dxa"/>
        <w:right w:w="108.0" w:type="dxa"/>
      </w:tblCellMar>
    </w:tblPr>
  </w:style>
  <w:style w:type="table" w:styleId="afffffd" w:customStyle="1">
    <w:basedOn w:val="TableNormal4"/>
    <w:tblPr>
      <w:tblStyleRowBandSize w:val="1"/>
      <w:tblStyleColBandSize w:val="1"/>
      <w:tblCellMar>
        <w:left w:w="108.0" w:type="dxa"/>
        <w:right w:w="108.0" w:type="dxa"/>
      </w:tblCellMar>
    </w:tblPr>
  </w:style>
  <w:style w:type="table" w:styleId="afffffe" w:customStyle="1">
    <w:basedOn w:val="TableNormal4"/>
    <w:tblPr>
      <w:tblStyleRowBandSize w:val="1"/>
      <w:tblStyleColBandSize w:val="1"/>
      <w:tblCellMar>
        <w:left w:w="108.0" w:type="dxa"/>
        <w:right w:w="108.0" w:type="dxa"/>
      </w:tblCellMar>
    </w:tblPr>
  </w:style>
  <w:style w:type="table" w:styleId="affffff" w:customStyle="1">
    <w:basedOn w:val="TableNormal4"/>
    <w:tblPr>
      <w:tblStyleRowBandSize w:val="1"/>
      <w:tblStyleColBandSize w:val="1"/>
      <w:tblCellMar>
        <w:left w:w="108.0" w:type="dxa"/>
        <w:right w:w="108.0" w:type="dxa"/>
      </w:tblCellMar>
    </w:tblPr>
  </w:style>
  <w:style w:type="table" w:styleId="affffff0" w:customStyle="1">
    <w:basedOn w:val="TableNormal4"/>
    <w:tblPr>
      <w:tblStyleRowBandSize w:val="1"/>
      <w:tblStyleColBandSize w:val="1"/>
      <w:tblCellMar>
        <w:left w:w="108.0" w:type="dxa"/>
        <w:right w:w="108.0" w:type="dxa"/>
      </w:tblCellMar>
    </w:tblPr>
  </w:style>
  <w:style w:type="table" w:styleId="affffff1" w:customStyle="1">
    <w:basedOn w:val="TableNormal4"/>
    <w:tblPr>
      <w:tblStyleRowBandSize w:val="1"/>
      <w:tblStyleColBandSize w:val="1"/>
      <w:tblCellMar>
        <w:left w:w="108.0" w:type="dxa"/>
        <w:right w:w="108.0" w:type="dxa"/>
      </w:tblCellMar>
    </w:tblPr>
  </w:style>
  <w:style w:type="table" w:styleId="affffff2" w:customStyle="1">
    <w:basedOn w:val="TableNormal4"/>
    <w:tblPr>
      <w:tblStyleRowBandSize w:val="1"/>
      <w:tblStyleColBandSize w:val="1"/>
      <w:tblCellMar>
        <w:left w:w="108.0" w:type="dxa"/>
        <w:right w:w="108.0" w:type="dxa"/>
      </w:tblCellMar>
    </w:tblPr>
  </w:style>
  <w:style w:type="table" w:styleId="affffff3" w:customStyle="1">
    <w:basedOn w:val="TableNormal4"/>
    <w:tblPr>
      <w:tblStyleRowBandSize w:val="1"/>
      <w:tblStyleColBandSize w:val="1"/>
      <w:tblCellMar>
        <w:left w:w="108.0" w:type="dxa"/>
        <w:right w:w="108.0" w:type="dxa"/>
      </w:tblCellMar>
    </w:tblPr>
  </w:style>
  <w:style w:type="table" w:styleId="affffff4" w:customStyle="1">
    <w:basedOn w:val="TableNormal4"/>
    <w:tblPr>
      <w:tblStyleRowBandSize w:val="1"/>
      <w:tblStyleColBandSize w:val="1"/>
      <w:tblCellMar>
        <w:left w:w="108.0" w:type="dxa"/>
        <w:right w:w="108.0" w:type="dxa"/>
      </w:tblCellMar>
    </w:tblPr>
  </w:style>
  <w:style w:type="table" w:styleId="affffff5" w:customStyle="1">
    <w:basedOn w:val="TableNormal4"/>
    <w:tblPr>
      <w:tblStyleRowBandSize w:val="1"/>
      <w:tblStyleColBandSize w:val="1"/>
      <w:tblCellMar>
        <w:left w:w="108.0" w:type="dxa"/>
        <w:right w:w="108.0" w:type="dxa"/>
      </w:tblCellMar>
    </w:tblPr>
  </w:style>
  <w:style w:type="table" w:styleId="affffff6" w:customStyle="1">
    <w:basedOn w:val="TableNormal4"/>
    <w:tblPr>
      <w:tblStyleRowBandSize w:val="1"/>
      <w:tblStyleColBandSize w:val="1"/>
      <w:tblCellMar>
        <w:left w:w="108.0" w:type="dxa"/>
        <w:right w:w="108.0" w:type="dxa"/>
      </w:tblCellMar>
    </w:tblPr>
  </w:style>
  <w:style w:type="table" w:styleId="affffff7" w:customStyle="1">
    <w:basedOn w:val="TableNormal4"/>
    <w:tblPr>
      <w:tblStyleRowBandSize w:val="1"/>
      <w:tblStyleColBandSize w:val="1"/>
      <w:tblCellMar>
        <w:left w:w="108.0" w:type="dxa"/>
        <w:right w:w="108.0" w:type="dxa"/>
      </w:tblCellMar>
    </w:tblPr>
  </w:style>
  <w:style w:type="table" w:styleId="affffff8" w:customStyle="1">
    <w:basedOn w:val="TableNormal4"/>
    <w:tblPr>
      <w:tblStyleRowBandSize w:val="1"/>
      <w:tblStyleColBandSize w:val="1"/>
      <w:tblCellMar>
        <w:left w:w="108.0" w:type="dxa"/>
        <w:right w:w="108.0" w:type="dxa"/>
      </w:tblCellMar>
    </w:tblPr>
  </w:style>
  <w:style w:type="table" w:styleId="affffff9" w:customStyle="1">
    <w:basedOn w:val="TableNormal3"/>
    <w:tblPr>
      <w:tblStyleRowBandSize w:val="1"/>
      <w:tblStyleColBandSize w:val="1"/>
      <w:tblCellMar>
        <w:left w:w="108.0" w:type="dxa"/>
        <w:right w:w="108.0" w:type="dxa"/>
      </w:tblCellMar>
    </w:tblPr>
  </w:style>
  <w:style w:type="table" w:styleId="affffffa" w:customStyle="1">
    <w:basedOn w:val="TableNormal3"/>
    <w:tblPr>
      <w:tblStyleRowBandSize w:val="1"/>
      <w:tblStyleColBandSize w:val="1"/>
      <w:tblCellMar>
        <w:left w:w="108.0" w:type="dxa"/>
        <w:right w:w="108.0" w:type="dxa"/>
      </w:tblCellMar>
    </w:tblPr>
  </w:style>
  <w:style w:type="table" w:styleId="affffffb" w:customStyle="1">
    <w:basedOn w:val="TableNormal3"/>
    <w:tblPr>
      <w:tblStyleRowBandSize w:val="1"/>
      <w:tblStyleColBandSize w:val="1"/>
      <w:tblCellMar>
        <w:left w:w="108.0" w:type="dxa"/>
        <w:right w:w="108.0" w:type="dxa"/>
      </w:tblCellMar>
    </w:tblPr>
  </w:style>
  <w:style w:type="table" w:styleId="affffffc" w:customStyle="1">
    <w:basedOn w:val="TableNormal3"/>
    <w:tblPr>
      <w:tblStyleRowBandSize w:val="1"/>
      <w:tblStyleColBandSize w:val="1"/>
      <w:tblCellMar>
        <w:left w:w="108.0" w:type="dxa"/>
        <w:right w:w="108.0" w:type="dxa"/>
      </w:tblCellMar>
    </w:tblPr>
  </w:style>
  <w:style w:type="table" w:styleId="affffffd" w:customStyle="1">
    <w:basedOn w:val="TableNormal3"/>
    <w:tblPr>
      <w:tblStyleRowBandSize w:val="1"/>
      <w:tblStyleColBandSize w:val="1"/>
      <w:tblCellMar>
        <w:left w:w="108.0" w:type="dxa"/>
        <w:right w:w="108.0" w:type="dxa"/>
      </w:tblCellMar>
    </w:tblPr>
  </w:style>
  <w:style w:type="table" w:styleId="affffffe" w:customStyle="1">
    <w:basedOn w:val="TableNormal3"/>
    <w:tblPr>
      <w:tblStyleRowBandSize w:val="1"/>
      <w:tblStyleColBandSize w:val="1"/>
      <w:tblCellMar>
        <w:left w:w="108.0" w:type="dxa"/>
        <w:right w:w="108.0" w:type="dxa"/>
      </w:tblCellMar>
    </w:tblPr>
  </w:style>
  <w:style w:type="table" w:styleId="afffffff" w:customStyle="1">
    <w:basedOn w:val="TableNormal3"/>
    <w:tblPr>
      <w:tblStyleRowBandSize w:val="1"/>
      <w:tblStyleColBandSize w:val="1"/>
      <w:tblCellMar>
        <w:left w:w="108.0" w:type="dxa"/>
        <w:right w:w="108.0" w:type="dxa"/>
      </w:tblCellMar>
    </w:tblPr>
  </w:style>
  <w:style w:type="table" w:styleId="afffffff0" w:customStyle="1">
    <w:basedOn w:val="TableNormal3"/>
    <w:tblPr>
      <w:tblStyleRowBandSize w:val="1"/>
      <w:tblStyleColBandSize w:val="1"/>
      <w:tblCellMar>
        <w:left w:w="108.0" w:type="dxa"/>
        <w:right w:w="108.0" w:type="dxa"/>
      </w:tblCellMar>
    </w:tblPr>
  </w:style>
  <w:style w:type="table" w:styleId="afffffff1" w:customStyle="1">
    <w:basedOn w:val="TableNormal3"/>
    <w:tblPr>
      <w:tblStyleRowBandSize w:val="1"/>
      <w:tblStyleColBandSize w:val="1"/>
      <w:tblCellMar>
        <w:left w:w="108.0" w:type="dxa"/>
        <w:right w:w="108.0" w:type="dxa"/>
      </w:tblCellMar>
    </w:tblPr>
  </w:style>
  <w:style w:type="table" w:styleId="afffffff2" w:customStyle="1">
    <w:basedOn w:val="TableNormal3"/>
    <w:tblPr>
      <w:tblStyleRowBandSize w:val="1"/>
      <w:tblStyleColBandSize w:val="1"/>
      <w:tblCellMar>
        <w:left w:w="108.0" w:type="dxa"/>
        <w:right w:w="108.0" w:type="dxa"/>
      </w:tblCellMar>
    </w:tblPr>
  </w:style>
  <w:style w:type="table" w:styleId="afffffff3" w:customStyle="1">
    <w:basedOn w:val="TableNormal3"/>
    <w:tblPr>
      <w:tblStyleRowBandSize w:val="1"/>
      <w:tblStyleColBandSize w:val="1"/>
      <w:tblCellMar>
        <w:left w:w="108.0" w:type="dxa"/>
        <w:right w:w="108.0" w:type="dxa"/>
      </w:tblCellMar>
    </w:tblPr>
  </w:style>
  <w:style w:type="table" w:styleId="afffffff4" w:customStyle="1">
    <w:basedOn w:val="TableNormal3"/>
    <w:tblPr>
      <w:tblStyleRowBandSize w:val="1"/>
      <w:tblStyleColBandSize w:val="1"/>
      <w:tblCellMar>
        <w:left w:w="108.0" w:type="dxa"/>
        <w:right w:w="108.0" w:type="dxa"/>
      </w:tblCellMar>
    </w:tblPr>
  </w:style>
  <w:style w:type="table" w:styleId="afffffff5" w:customStyle="1">
    <w:basedOn w:val="TableNormal3"/>
    <w:tblPr>
      <w:tblStyleRowBandSize w:val="1"/>
      <w:tblStyleColBandSize w:val="1"/>
      <w:tblCellMar>
        <w:left w:w="108.0" w:type="dxa"/>
        <w:right w:w="108.0" w:type="dxa"/>
      </w:tblCellMar>
    </w:tblPr>
  </w:style>
  <w:style w:type="table" w:styleId="afffffff6" w:customStyle="1">
    <w:basedOn w:val="TableNormal2"/>
    <w:tblPr>
      <w:tblStyleRowBandSize w:val="1"/>
      <w:tblStyleColBandSize w:val="1"/>
      <w:tblCellMar>
        <w:left w:w="108.0" w:type="dxa"/>
        <w:right w:w="108.0" w:type="dxa"/>
      </w:tblCellMar>
    </w:tblPr>
  </w:style>
  <w:style w:type="table" w:styleId="afffffff7" w:customStyle="1">
    <w:basedOn w:val="TableNormal2"/>
    <w:tblPr>
      <w:tblStyleRowBandSize w:val="1"/>
      <w:tblStyleColBandSize w:val="1"/>
      <w:tblCellMar>
        <w:left w:w="108.0" w:type="dxa"/>
        <w:right w:w="108.0" w:type="dxa"/>
      </w:tblCellMar>
    </w:tblPr>
  </w:style>
  <w:style w:type="table" w:styleId="afffffff8" w:customStyle="1">
    <w:basedOn w:val="TableNormal2"/>
    <w:tblPr>
      <w:tblStyleRowBandSize w:val="1"/>
      <w:tblStyleColBandSize w:val="1"/>
      <w:tblCellMar>
        <w:left w:w="108.0" w:type="dxa"/>
        <w:right w:w="108.0" w:type="dxa"/>
      </w:tblCellMar>
    </w:tblPr>
  </w:style>
  <w:style w:type="table" w:styleId="afffffff9" w:customStyle="1">
    <w:basedOn w:val="TableNormal2"/>
    <w:tblPr>
      <w:tblStyleRowBandSize w:val="1"/>
      <w:tblStyleColBandSize w:val="1"/>
      <w:tblCellMar>
        <w:left w:w="108.0" w:type="dxa"/>
        <w:right w:w="108.0" w:type="dxa"/>
      </w:tblCellMar>
    </w:tblPr>
  </w:style>
  <w:style w:type="table" w:styleId="afffffffa" w:customStyle="1">
    <w:basedOn w:val="TableNormal2"/>
    <w:tblPr>
      <w:tblStyleRowBandSize w:val="1"/>
      <w:tblStyleColBandSize w:val="1"/>
      <w:tblCellMar>
        <w:left w:w="108.0" w:type="dxa"/>
        <w:right w:w="108.0" w:type="dxa"/>
      </w:tblCellMar>
    </w:tblPr>
  </w:style>
  <w:style w:type="table" w:styleId="afffffffb" w:customStyle="1">
    <w:basedOn w:val="TableNormal2"/>
    <w:tblPr>
      <w:tblStyleRowBandSize w:val="1"/>
      <w:tblStyleColBandSize w:val="1"/>
      <w:tblCellMar>
        <w:left w:w="108.0" w:type="dxa"/>
        <w:right w:w="108.0" w:type="dxa"/>
      </w:tblCellMar>
    </w:tblPr>
  </w:style>
  <w:style w:type="table" w:styleId="afffffffc" w:customStyle="1">
    <w:basedOn w:val="TableNormal2"/>
    <w:tblPr>
      <w:tblStyleRowBandSize w:val="1"/>
      <w:tblStyleColBandSize w:val="1"/>
      <w:tblCellMar>
        <w:left w:w="108.0" w:type="dxa"/>
        <w:right w:w="108.0" w:type="dxa"/>
      </w:tblCellMar>
    </w:tblPr>
  </w:style>
  <w:style w:type="table" w:styleId="afffffffd" w:customStyle="1">
    <w:basedOn w:val="TableNormal2"/>
    <w:tblPr>
      <w:tblStyleRowBandSize w:val="1"/>
      <w:tblStyleColBandSize w:val="1"/>
      <w:tblCellMar>
        <w:left w:w="108.0" w:type="dxa"/>
        <w:right w:w="108.0" w:type="dxa"/>
      </w:tblCellMar>
    </w:tblPr>
  </w:style>
  <w:style w:type="table" w:styleId="afffffffe" w:customStyle="1">
    <w:basedOn w:val="TableNormal2"/>
    <w:tblPr>
      <w:tblStyleRowBandSize w:val="1"/>
      <w:tblStyleColBandSize w:val="1"/>
      <w:tblCellMar>
        <w:left w:w="108.0" w:type="dxa"/>
        <w:right w:w="108.0" w:type="dxa"/>
      </w:tblCellMar>
    </w:tblPr>
  </w:style>
  <w:style w:type="table" w:styleId="affffffff" w:customStyle="1">
    <w:basedOn w:val="TableNormal2"/>
    <w:tblPr>
      <w:tblStyleRowBandSize w:val="1"/>
      <w:tblStyleColBandSize w:val="1"/>
      <w:tblCellMar>
        <w:left w:w="108.0" w:type="dxa"/>
        <w:right w:w="108.0" w:type="dxa"/>
      </w:tblCellMar>
    </w:tblPr>
  </w:style>
  <w:style w:type="table" w:styleId="affffffff0" w:customStyle="1">
    <w:basedOn w:val="TableNormal2"/>
    <w:tblPr>
      <w:tblStyleRowBandSize w:val="1"/>
      <w:tblStyleColBandSize w:val="1"/>
      <w:tblCellMar>
        <w:left w:w="108.0" w:type="dxa"/>
        <w:right w:w="108.0" w:type="dxa"/>
      </w:tblCellMar>
    </w:tblPr>
  </w:style>
  <w:style w:type="table" w:styleId="affffffff1" w:customStyle="1">
    <w:basedOn w:val="TableNormal2"/>
    <w:tblPr>
      <w:tblStyleRowBandSize w:val="1"/>
      <w:tblStyleColBandSize w:val="1"/>
      <w:tblCellMar>
        <w:left w:w="108.0" w:type="dxa"/>
        <w:right w:w="108.0" w:type="dxa"/>
      </w:tblCellMar>
    </w:tblPr>
  </w:style>
  <w:style w:type="table" w:styleId="affffffff2" w:customStyle="1">
    <w:basedOn w:val="TableNormal2"/>
    <w:tblPr>
      <w:tblStyleRowBandSize w:val="1"/>
      <w:tblStyleColBandSize w:val="1"/>
      <w:tblCellMar>
        <w:left w:w="108.0" w:type="dxa"/>
        <w:right w:w="108.0" w:type="dxa"/>
      </w:tblCellMar>
    </w:tblPr>
  </w:style>
  <w:style w:type="table" w:styleId="affffffff3" w:customStyle="1">
    <w:basedOn w:val="TableNormal2"/>
    <w:tblPr>
      <w:tblStyleRowBandSize w:val="1"/>
      <w:tblStyleColBandSize w:val="1"/>
      <w:tblCellMar>
        <w:top w:w="15.0" w:type="dxa"/>
        <w:left w:w="15.0" w:type="dxa"/>
        <w:bottom w:w="15.0" w:type="dxa"/>
        <w:right w:w="15.0" w:type="dxa"/>
      </w:tblCellMar>
    </w:tblPr>
  </w:style>
  <w:style w:type="table" w:styleId="affffffff4" w:customStyle="1">
    <w:basedOn w:val="TableNormal2"/>
    <w:tblPr>
      <w:tblStyleRowBandSize w:val="1"/>
      <w:tblStyleColBandSize w:val="1"/>
      <w:tblCellMar>
        <w:left w:w="108.0" w:type="dxa"/>
        <w:right w:w="108.0" w:type="dxa"/>
      </w:tblCellMar>
    </w:tblPr>
  </w:style>
  <w:style w:type="table" w:styleId="affffffff5" w:customStyle="1">
    <w:basedOn w:val="TableNormal2"/>
    <w:tblPr>
      <w:tblStyleRowBandSize w:val="1"/>
      <w:tblStyleColBandSize w:val="1"/>
      <w:tblCellMar>
        <w:left w:w="108.0" w:type="dxa"/>
        <w:right w:w="108.0" w:type="dxa"/>
      </w:tblCellMar>
    </w:tblPr>
  </w:style>
  <w:style w:type="table" w:styleId="affffffff6" w:customStyle="1">
    <w:basedOn w:val="TableNormal1"/>
    <w:tblPr>
      <w:tblStyleRowBandSize w:val="1"/>
      <w:tblStyleColBandSize w:val="1"/>
      <w:tblCellMar>
        <w:left w:w="108.0" w:type="dxa"/>
        <w:right w:w="108.0" w:type="dxa"/>
      </w:tblCellMar>
    </w:tblPr>
  </w:style>
  <w:style w:type="table" w:styleId="affffffff7" w:customStyle="1">
    <w:basedOn w:val="TableNormal1"/>
    <w:tblPr>
      <w:tblStyleRowBandSize w:val="1"/>
      <w:tblStyleColBandSize w:val="1"/>
      <w:tblCellMar>
        <w:left w:w="108.0" w:type="dxa"/>
        <w:right w:w="108.0" w:type="dxa"/>
      </w:tblCellMar>
    </w:tblPr>
  </w:style>
  <w:style w:type="table" w:styleId="affffffff8" w:customStyle="1">
    <w:basedOn w:val="TableNormal1"/>
    <w:tblPr>
      <w:tblStyleRowBandSize w:val="1"/>
      <w:tblStyleColBandSize w:val="1"/>
      <w:tblCellMar>
        <w:left w:w="108.0" w:type="dxa"/>
        <w:right w:w="108.0" w:type="dxa"/>
      </w:tblCellMar>
    </w:tblPr>
  </w:style>
  <w:style w:type="table" w:styleId="affffffff9" w:customStyle="1">
    <w:basedOn w:val="TableNormal1"/>
    <w:tblPr>
      <w:tblStyleRowBandSize w:val="1"/>
      <w:tblStyleColBandSize w:val="1"/>
      <w:tblCellMar>
        <w:left w:w="108.0" w:type="dxa"/>
        <w:right w:w="108.0" w:type="dxa"/>
      </w:tblCellMar>
    </w:tblPr>
  </w:style>
  <w:style w:type="table" w:styleId="affffffffa" w:customStyle="1">
    <w:basedOn w:val="TableNormal1"/>
    <w:tblPr>
      <w:tblStyleRowBandSize w:val="1"/>
      <w:tblStyleColBandSize w:val="1"/>
      <w:tblCellMar>
        <w:left w:w="108.0" w:type="dxa"/>
        <w:right w:w="108.0" w:type="dxa"/>
      </w:tblCellMar>
    </w:tblPr>
  </w:style>
  <w:style w:type="table" w:styleId="affffffffb" w:customStyle="1">
    <w:basedOn w:val="TableNormal1"/>
    <w:tblPr>
      <w:tblStyleRowBandSize w:val="1"/>
      <w:tblStyleColBandSize w:val="1"/>
      <w:tblCellMar>
        <w:left w:w="108.0" w:type="dxa"/>
        <w:right w:w="108.0" w:type="dxa"/>
      </w:tblCellMar>
    </w:tblPr>
  </w:style>
  <w:style w:type="table" w:styleId="affffffffc" w:customStyle="1">
    <w:basedOn w:val="TableNormal1"/>
    <w:tblPr>
      <w:tblStyleRowBandSize w:val="1"/>
      <w:tblStyleColBandSize w:val="1"/>
      <w:tblCellMar>
        <w:left w:w="108.0" w:type="dxa"/>
        <w:right w:w="108.0" w:type="dxa"/>
      </w:tblCellMar>
    </w:tblPr>
  </w:style>
  <w:style w:type="table" w:styleId="affffffffd" w:customStyle="1">
    <w:basedOn w:val="TableNormal1"/>
    <w:tblPr>
      <w:tblStyleRowBandSize w:val="1"/>
      <w:tblStyleColBandSize w:val="1"/>
      <w:tblCellMar>
        <w:left w:w="108.0" w:type="dxa"/>
        <w:right w:w="108.0" w:type="dxa"/>
      </w:tblCellMar>
    </w:tblPr>
  </w:style>
  <w:style w:type="table" w:styleId="affffffffe" w:customStyle="1">
    <w:basedOn w:val="TableNormal1"/>
    <w:tblPr>
      <w:tblStyleRowBandSize w:val="1"/>
      <w:tblStyleColBandSize w:val="1"/>
      <w:tblCellMar>
        <w:left w:w="108.0" w:type="dxa"/>
        <w:right w:w="108.0" w:type="dxa"/>
      </w:tblCellMar>
    </w:tblPr>
  </w:style>
  <w:style w:type="table" w:styleId="afffffffff" w:customStyle="1">
    <w:basedOn w:val="TableNormal1"/>
    <w:tblPr>
      <w:tblStyleRowBandSize w:val="1"/>
      <w:tblStyleColBandSize w:val="1"/>
      <w:tblCellMar>
        <w:left w:w="108.0" w:type="dxa"/>
        <w:right w:w="108.0" w:type="dxa"/>
      </w:tblCellMar>
    </w:tblPr>
  </w:style>
  <w:style w:type="table" w:styleId="afffffffff0" w:customStyle="1">
    <w:basedOn w:val="TableNormal1"/>
    <w:tblPr>
      <w:tblStyleRowBandSize w:val="1"/>
      <w:tblStyleColBandSize w:val="1"/>
      <w:tblCellMar>
        <w:left w:w="108.0" w:type="dxa"/>
        <w:right w:w="108.0" w:type="dxa"/>
      </w:tblCellMar>
    </w:tblPr>
  </w:style>
  <w:style w:type="table" w:styleId="afffffffff1" w:customStyle="1">
    <w:basedOn w:val="TableNormal1"/>
    <w:tblPr>
      <w:tblStyleRowBandSize w:val="1"/>
      <w:tblStyleColBandSize w:val="1"/>
      <w:tblCellMar>
        <w:left w:w="108.0" w:type="dxa"/>
        <w:right w:w="108.0" w:type="dxa"/>
      </w:tblCellMar>
    </w:tblPr>
  </w:style>
  <w:style w:type="table" w:styleId="afffffffff2" w:customStyle="1">
    <w:basedOn w:val="TableNormal1"/>
    <w:tblPr>
      <w:tblStyleRowBandSize w:val="1"/>
      <w:tblStyleColBandSize w:val="1"/>
      <w:tblCellMar>
        <w:left w:w="108.0" w:type="dxa"/>
        <w:right w:w="108.0" w:type="dxa"/>
      </w:tblCellMar>
    </w:tblPr>
  </w:style>
  <w:style w:type="table" w:styleId="afffffffff3" w:customStyle="1">
    <w:basedOn w:val="TableNormal1"/>
    <w:tblPr>
      <w:tblStyleRowBandSize w:val="1"/>
      <w:tblStyleColBandSize w:val="1"/>
      <w:tblCellMar>
        <w:top w:w="15.0" w:type="dxa"/>
        <w:left w:w="15.0" w:type="dxa"/>
        <w:bottom w:w="15.0" w:type="dxa"/>
        <w:right w:w="15.0" w:type="dxa"/>
      </w:tblCellMar>
    </w:tblPr>
  </w:style>
  <w:style w:type="table" w:styleId="afffffffff4" w:customStyle="1">
    <w:basedOn w:val="TableNormal1"/>
    <w:tblPr>
      <w:tblStyleRowBandSize w:val="1"/>
      <w:tblStyleColBandSize w:val="1"/>
      <w:tblCellMar>
        <w:left w:w="108.0" w:type="dxa"/>
        <w:right w:w="108.0" w:type="dxa"/>
      </w:tblCellMar>
    </w:tblPr>
  </w:style>
  <w:style w:type="table" w:styleId="afffffffff5" w:customStyle="1">
    <w:basedOn w:val="TableNormal1"/>
    <w:tblPr>
      <w:tblStyleRowBandSize w:val="1"/>
      <w:tblStyleColBandSize w:val="1"/>
      <w:tblCellMar>
        <w:left w:w="108.0" w:type="dxa"/>
        <w:right w:w="108.0" w:type="dxa"/>
      </w:tblCellMar>
    </w:tblPr>
  </w:style>
  <w:style w:type="table" w:styleId="afffffffff6" w:customStyle="1">
    <w:basedOn w:val="TableNormal1"/>
    <w:tblPr>
      <w:tblStyleRowBandSize w:val="1"/>
      <w:tblStyleColBandSize w:val="1"/>
      <w:tblCellMar>
        <w:left w:w="108.0" w:type="dxa"/>
        <w:right w:w="108.0" w:type="dxa"/>
      </w:tblCellMar>
    </w:tblPr>
  </w:style>
  <w:style w:type="table" w:styleId="afffffffff7" w:customStyle="1">
    <w:basedOn w:val="TableNormal0"/>
    <w:tblPr>
      <w:tblStyleRowBandSize w:val="1"/>
      <w:tblStyleColBandSize w:val="1"/>
      <w:tblCellMar>
        <w:left w:w="108.0" w:type="dxa"/>
        <w:right w:w="108.0" w:type="dxa"/>
      </w:tblCellMar>
    </w:tblPr>
  </w:style>
  <w:style w:type="table" w:styleId="afffffffff8" w:customStyle="1">
    <w:basedOn w:val="TableNormal0"/>
    <w:tblPr>
      <w:tblStyleRowBandSize w:val="1"/>
      <w:tblStyleColBandSize w:val="1"/>
      <w:tblCellMar>
        <w:left w:w="108.0" w:type="dxa"/>
        <w:right w:w="108.0" w:type="dxa"/>
      </w:tblCellMar>
    </w:tblPr>
  </w:style>
  <w:style w:type="table" w:styleId="afffffffff9" w:customStyle="1">
    <w:basedOn w:val="TableNormal0"/>
    <w:tblPr>
      <w:tblStyleRowBandSize w:val="1"/>
      <w:tblStyleColBandSize w:val="1"/>
      <w:tblCellMar>
        <w:left w:w="108.0" w:type="dxa"/>
        <w:right w:w="108.0" w:type="dxa"/>
      </w:tblCellMar>
    </w:tblPr>
  </w:style>
  <w:style w:type="table" w:styleId="afffffffffa" w:customStyle="1">
    <w:basedOn w:val="TableNormal0"/>
    <w:tblPr>
      <w:tblStyleRowBandSize w:val="1"/>
      <w:tblStyleColBandSize w:val="1"/>
      <w:tblCellMar>
        <w:left w:w="108.0" w:type="dxa"/>
        <w:right w:w="108.0" w:type="dxa"/>
      </w:tblCellMar>
    </w:tblPr>
  </w:style>
  <w:style w:type="table" w:styleId="afffffffffb" w:customStyle="1">
    <w:basedOn w:val="TableNormal0"/>
    <w:tblPr>
      <w:tblStyleRowBandSize w:val="1"/>
      <w:tblStyleColBandSize w:val="1"/>
      <w:tblCellMar>
        <w:left w:w="108.0" w:type="dxa"/>
        <w:right w:w="108.0" w:type="dxa"/>
      </w:tblCellMar>
    </w:tblPr>
  </w:style>
  <w:style w:type="table" w:styleId="afffffffffc" w:customStyle="1">
    <w:basedOn w:val="TableNormal0"/>
    <w:tblPr>
      <w:tblStyleRowBandSize w:val="1"/>
      <w:tblStyleColBandSize w:val="1"/>
      <w:tblCellMar>
        <w:left w:w="108.0" w:type="dxa"/>
        <w:right w:w="108.0" w:type="dxa"/>
      </w:tblCellMar>
    </w:tblPr>
  </w:style>
  <w:style w:type="table" w:styleId="afffffffffd" w:customStyle="1">
    <w:basedOn w:val="TableNormal0"/>
    <w:tblPr>
      <w:tblStyleRowBandSize w:val="1"/>
      <w:tblStyleColBandSize w:val="1"/>
      <w:tblCellMar>
        <w:left w:w="108.0" w:type="dxa"/>
        <w:right w:w="108.0" w:type="dxa"/>
      </w:tblCellMar>
    </w:tblPr>
  </w:style>
  <w:style w:type="table" w:styleId="afffffffffe" w:customStyle="1">
    <w:basedOn w:val="TableNormal0"/>
    <w:tblPr>
      <w:tblStyleRowBandSize w:val="1"/>
      <w:tblStyleColBandSize w:val="1"/>
      <w:tblCellMar>
        <w:left w:w="108.0" w:type="dxa"/>
        <w:right w:w="108.0" w:type="dxa"/>
      </w:tblCellMar>
    </w:tblPr>
  </w:style>
  <w:style w:type="table" w:styleId="affffffffff" w:customStyle="1">
    <w:basedOn w:val="TableNormal0"/>
    <w:tblPr>
      <w:tblStyleRowBandSize w:val="1"/>
      <w:tblStyleColBandSize w:val="1"/>
      <w:tblCellMar>
        <w:left w:w="108.0" w:type="dxa"/>
        <w:right w:w="108.0" w:type="dxa"/>
      </w:tblCellMar>
    </w:tblPr>
  </w:style>
  <w:style w:type="table" w:styleId="affffffffff0" w:customStyle="1">
    <w:basedOn w:val="TableNormal0"/>
    <w:tblPr>
      <w:tblStyleRowBandSize w:val="1"/>
      <w:tblStyleColBandSize w:val="1"/>
      <w:tblCellMar>
        <w:left w:w="108.0" w:type="dxa"/>
        <w:right w:w="108.0" w:type="dxa"/>
      </w:tblCellMar>
    </w:tblPr>
  </w:style>
  <w:style w:type="table" w:styleId="affffffffff1" w:customStyle="1">
    <w:basedOn w:val="TableNormal0"/>
    <w:tblPr>
      <w:tblStyleRowBandSize w:val="1"/>
      <w:tblStyleColBandSize w:val="1"/>
      <w:tblCellMar>
        <w:left w:w="108.0" w:type="dxa"/>
        <w:right w:w="108.0" w:type="dxa"/>
      </w:tblCellMar>
    </w:tblPr>
  </w:style>
  <w:style w:type="table" w:styleId="affffffffff2" w:customStyle="1">
    <w:basedOn w:val="TableNormal0"/>
    <w:tblPr>
      <w:tblStyleRowBandSize w:val="1"/>
      <w:tblStyleColBandSize w:val="1"/>
      <w:tblCellMar>
        <w:left w:w="108.0" w:type="dxa"/>
        <w:right w:w="108.0" w:type="dxa"/>
      </w:tblCellMar>
    </w:tblPr>
  </w:style>
  <w:style w:type="table" w:styleId="affffffffff3" w:customStyle="1">
    <w:basedOn w:val="TableNormal0"/>
    <w:tblPr>
      <w:tblStyleRowBandSize w:val="1"/>
      <w:tblStyleColBandSize w:val="1"/>
      <w:tblCellMar>
        <w:left w:w="108.0" w:type="dxa"/>
        <w:right w:w="108.0" w:type="dxa"/>
      </w:tblCellMar>
    </w:tblPr>
  </w:style>
  <w:style w:type="table" w:styleId="affffffffff4" w:customStyle="1">
    <w:basedOn w:val="TableNormal0"/>
    <w:tblPr>
      <w:tblStyleRowBandSize w:val="1"/>
      <w:tblStyleColBandSize w:val="1"/>
      <w:tblCellMar>
        <w:top w:w="15.0" w:type="dxa"/>
        <w:left w:w="15.0" w:type="dxa"/>
        <w:bottom w:w="15.0" w:type="dxa"/>
        <w:right w:w="15.0" w:type="dxa"/>
      </w:tblCellMar>
    </w:tblPr>
  </w:style>
  <w:style w:type="table" w:styleId="affffffffff5" w:customStyle="1">
    <w:basedOn w:val="TableNormal0"/>
    <w:tblPr>
      <w:tblStyleRowBandSize w:val="1"/>
      <w:tblStyleColBandSize w:val="1"/>
      <w:tblCellMar>
        <w:left w:w="108.0" w:type="dxa"/>
        <w:right w:w="108.0" w:type="dxa"/>
      </w:tblCellMar>
    </w:tblPr>
  </w:style>
  <w:style w:type="table" w:styleId="affffffffff6" w:customStyle="1">
    <w:basedOn w:val="TableNormal0"/>
    <w:tblPr>
      <w:tblStyleRowBandSize w:val="1"/>
      <w:tblStyleColBandSize w:val="1"/>
      <w:tblCellMar>
        <w:left w:w="108.0" w:type="dxa"/>
        <w:right w:w="108.0" w:type="dxa"/>
      </w:tblCellMar>
    </w:tblPr>
  </w:style>
  <w:style w:type="table" w:styleId="affffffffff7"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HelveticaNeue-bold.ttf"/><Relationship Id="rId6" Type="http://schemas.openxmlformats.org/officeDocument/2006/relationships/font" Target="fonts/HelveticaNeue-boldItalic.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xy0cWYYo1UEbfD+hdZYMqOvw==">CgMxLjAyCWguMzBqMHpsbDIOaC41enc1dWc4NW10bDUyCGguZ2pkZ3hzMgloLjJldDkycDA4AHIhMXNQRzZjdXBqQm9XNnFWWjJZMTZNM1BTeXphWGJLTEV5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2025-02-12T16:20:00Z</dcterms:created>
  <dc:creator>Vicerrectoría de Investigaciones</dc:creator>
</cp:coreProperties>
</file>